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8E" w:rsidRDefault="005177C7" w:rsidP="00F7372C">
      <w:pPr>
        <w:pStyle w:val="Title"/>
        <w:ind w:left="-142" w:right="-323"/>
      </w:pPr>
      <w:r>
        <w:t>Privatumo</w:t>
      </w:r>
      <w:r>
        <w:rPr>
          <w:spacing w:val="-14"/>
        </w:rPr>
        <w:t xml:space="preserve"> </w:t>
      </w:r>
      <w:r>
        <w:rPr>
          <w:spacing w:val="-2"/>
        </w:rPr>
        <w:t>pranešimas</w:t>
      </w:r>
    </w:p>
    <w:p w:rsidR="003E188E" w:rsidRDefault="005177C7" w:rsidP="00F7372C">
      <w:pPr>
        <w:pStyle w:val="BodyText"/>
        <w:spacing w:before="279"/>
        <w:ind w:left="-142" w:right="-323"/>
        <w:jc w:val="both"/>
        <w:rPr>
          <w:sz w:val="20"/>
        </w:rPr>
      </w:pPr>
      <w:r>
        <w:t xml:space="preserve">Šis </w:t>
      </w:r>
      <w:r>
        <w:rPr>
          <w:b/>
          <w:color w:val="001F5F"/>
        </w:rPr>
        <w:t xml:space="preserve">privatumo pranešimas skirtas </w:t>
      </w:r>
      <w:r>
        <w:t xml:space="preserve">asmenims, kurie </w:t>
      </w:r>
      <w:r w:rsidR="00E109B1">
        <w:t>dalyvauja Krašto apsaugos ministerijos ir Lietuvos kariuomenės organizuojamame konkurse „Ką žinai apie Lietuvos kariuomenę?</w:t>
      </w:r>
      <w:r w:rsidR="001161BB">
        <w:t>“</w:t>
      </w:r>
    </w:p>
    <w:p w:rsidR="003E188E" w:rsidRDefault="003E188E" w:rsidP="00F7372C">
      <w:pPr>
        <w:pStyle w:val="BodyText"/>
        <w:spacing w:before="104"/>
        <w:ind w:left="-142" w:right="-323"/>
        <w:rPr>
          <w:sz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2"/>
        <w:gridCol w:w="4664"/>
      </w:tblGrid>
      <w:tr w:rsidR="003E188E" w:rsidTr="00F7372C">
        <w:trPr>
          <w:trHeight w:val="453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3E188E" w:rsidRDefault="005177C7" w:rsidP="00F7372C">
            <w:pPr>
              <w:pStyle w:val="TableParagraph"/>
              <w:spacing w:line="311" w:lineRule="exact"/>
              <w:ind w:left="-142" w:right="-323" w:firstLine="286"/>
              <w:rPr>
                <w:b/>
                <w:i/>
                <w:color w:val="001F5F"/>
                <w:spacing w:val="-2"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Kas</w:t>
            </w:r>
            <w:r>
              <w:rPr>
                <w:b/>
                <w:i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01F5F"/>
                <w:sz w:val="28"/>
              </w:rPr>
              <w:t>yra</w:t>
            </w:r>
            <w:r>
              <w:rPr>
                <w:b/>
                <w:i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01F5F"/>
                <w:sz w:val="28"/>
              </w:rPr>
              <w:t>Jūsų</w:t>
            </w:r>
            <w:r>
              <w:rPr>
                <w:b/>
                <w:i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001F5F"/>
                <w:sz w:val="28"/>
              </w:rPr>
              <w:t>asmens</w:t>
            </w:r>
            <w:r>
              <w:rPr>
                <w:b/>
                <w:i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1F5F"/>
                <w:sz w:val="28"/>
              </w:rPr>
              <w:t>duomenų</w:t>
            </w:r>
            <w:r>
              <w:rPr>
                <w:b/>
                <w:i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8"/>
              </w:rPr>
              <w:t>valdytoja?</w:t>
            </w:r>
          </w:p>
          <w:p w:rsidR="00561721" w:rsidRDefault="00561721" w:rsidP="00F7372C">
            <w:pPr>
              <w:pStyle w:val="TableParagraph"/>
              <w:spacing w:line="311" w:lineRule="exact"/>
              <w:ind w:left="-142" w:right="-323"/>
              <w:rPr>
                <w:b/>
                <w:i/>
                <w:color w:val="001F5F"/>
                <w:spacing w:val="-2"/>
                <w:sz w:val="28"/>
              </w:rPr>
            </w:pPr>
          </w:p>
          <w:p w:rsidR="00561721" w:rsidRDefault="00561721" w:rsidP="00F7372C">
            <w:pPr>
              <w:pStyle w:val="TableParagraph"/>
              <w:spacing w:line="311" w:lineRule="exact"/>
              <w:ind w:left="-142" w:right="-323"/>
              <w:jc w:val="center"/>
              <w:rPr>
                <w:b/>
                <w:i/>
                <w:sz w:val="28"/>
              </w:rPr>
            </w:pPr>
            <w:r w:rsidRPr="00561721">
              <w:rPr>
                <w:b/>
                <w:color w:val="001F5F"/>
                <w:sz w:val="24"/>
              </w:rPr>
              <w:t>Lietuvos kariuomenė (toliau – LK)</w:t>
            </w:r>
          </w:p>
        </w:tc>
      </w:tr>
      <w:tr w:rsidR="003E188E" w:rsidTr="00F7372C">
        <w:trPr>
          <w:trHeight w:val="280"/>
        </w:trPr>
        <w:tc>
          <w:tcPr>
            <w:tcW w:w="4692" w:type="dxa"/>
            <w:tcBorders>
              <w:top w:val="single" w:sz="4" w:space="0" w:color="auto"/>
              <w:right w:val="single" w:sz="4" w:space="0" w:color="4471C4"/>
            </w:tcBorders>
          </w:tcPr>
          <w:p w:rsidR="003E188E" w:rsidRDefault="005177C7" w:rsidP="00F7372C">
            <w:pPr>
              <w:pStyle w:val="TableParagraph"/>
              <w:tabs>
                <w:tab w:val="left" w:pos="218"/>
              </w:tabs>
              <w:spacing w:line="260" w:lineRule="exact"/>
              <w:ind w:left="-282" w:right="-323" w:firstLine="426"/>
              <w:rPr>
                <w:sz w:val="24"/>
              </w:rPr>
            </w:pPr>
            <w:r>
              <w:rPr>
                <w:sz w:val="24"/>
              </w:rPr>
              <w:t>Biudžetinė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įstaiga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4471C4"/>
            </w:tcBorders>
          </w:tcPr>
          <w:p w:rsidR="003E188E" w:rsidRDefault="00561721" w:rsidP="00F7372C">
            <w:pPr>
              <w:pStyle w:val="TableParagraph"/>
              <w:spacing w:line="260" w:lineRule="exact"/>
              <w:ind w:left="-156" w:right="-323" w:firstLine="284"/>
              <w:rPr>
                <w:sz w:val="24"/>
              </w:rPr>
            </w:pPr>
            <w:r>
              <w:rPr>
                <w:sz w:val="24"/>
              </w:rPr>
              <w:t>LK</w:t>
            </w:r>
            <w:r w:rsidR="005177C7">
              <w:rPr>
                <w:spacing w:val="-5"/>
                <w:sz w:val="24"/>
              </w:rPr>
              <w:t xml:space="preserve"> </w:t>
            </w:r>
            <w:r w:rsidR="005177C7">
              <w:rPr>
                <w:sz w:val="24"/>
              </w:rPr>
              <w:t>duomenų</w:t>
            </w:r>
            <w:r w:rsidR="005177C7">
              <w:rPr>
                <w:spacing w:val="1"/>
                <w:sz w:val="24"/>
              </w:rPr>
              <w:t xml:space="preserve"> </w:t>
            </w:r>
            <w:r w:rsidR="005177C7">
              <w:rPr>
                <w:sz w:val="24"/>
              </w:rPr>
              <w:t>apsaugos</w:t>
            </w:r>
            <w:r w:rsidR="005177C7">
              <w:rPr>
                <w:spacing w:val="-1"/>
                <w:sz w:val="24"/>
              </w:rPr>
              <w:t xml:space="preserve"> </w:t>
            </w:r>
            <w:r w:rsidR="005177C7">
              <w:rPr>
                <w:spacing w:val="-2"/>
                <w:sz w:val="24"/>
              </w:rPr>
              <w:t>pareigūnė</w:t>
            </w:r>
          </w:p>
        </w:tc>
      </w:tr>
      <w:tr w:rsidR="003E188E" w:rsidTr="00F7372C">
        <w:trPr>
          <w:trHeight w:val="276"/>
        </w:trPr>
        <w:tc>
          <w:tcPr>
            <w:tcW w:w="4692" w:type="dxa"/>
            <w:tcBorders>
              <w:right w:val="single" w:sz="4" w:space="0" w:color="4471C4"/>
            </w:tcBorders>
          </w:tcPr>
          <w:p w:rsidR="003E188E" w:rsidRDefault="005177C7" w:rsidP="00F7372C">
            <w:pPr>
              <w:pStyle w:val="TableParagraph"/>
              <w:tabs>
                <w:tab w:val="left" w:pos="218"/>
              </w:tabs>
              <w:spacing w:line="256" w:lineRule="exact"/>
              <w:ind w:left="-282" w:right="-323" w:firstLine="426"/>
              <w:rPr>
                <w:sz w:val="24"/>
              </w:rPr>
            </w:pPr>
            <w:r>
              <w:rPr>
                <w:sz w:val="24"/>
              </w:rPr>
              <w:t>Juridinio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kodas: </w:t>
            </w:r>
            <w:r w:rsidR="007D1682" w:rsidRPr="007D1682">
              <w:rPr>
                <w:spacing w:val="-2"/>
                <w:sz w:val="24"/>
              </w:rPr>
              <w:t>188732677</w:t>
            </w:r>
          </w:p>
        </w:tc>
        <w:tc>
          <w:tcPr>
            <w:tcW w:w="4664" w:type="dxa"/>
            <w:tcBorders>
              <w:left w:val="single" w:sz="4" w:space="0" w:color="4471C4"/>
            </w:tcBorders>
          </w:tcPr>
          <w:p w:rsidR="003E188E" w:rsidRDefault="007D1682" w:rsidP="00F7372C">
            <w:pPr>
              <w:pStyle w:val="TableParagraph"/>
              <w:spacing w:line="256" w:lineRule="exact"/>
              <w:ind w:left="-156" w:right="-323" w:firstLine="284"/>
              <w:rPr>
                <w:sz w:val="24"/>
              </w:rPr>
            </w:pPr>
            <w:r>
              <w:rPr>
                <w:sz w:val="24"/>
              </w:rPr>
              <w:t>Kristina Kavaliauskienė</w:t>
            </w:r>
          </w:p>
        </w:tc>
      </w:tr>
      <w:tr w:rsidR="003E188E" w:rsidTr="00F7372C">
        <w:trPr>
          <w:trHeight w:val="276"/>
        </w:trPr>
        <w:tc>
          <w:tcPr>
            <w:tcW w:w="4692" w:type="dxa"/>
            <w:tcBorders>
              <w:right w:val="single" w:sz="4" w:space="0" w:color="4471C4"/>
            </w:tcBorders>
          </w:tcPr>
          <w:p w:rsidR="003E188E" w:rsidRDefault="007D1682" w:rsidP="00F7372C">
            <w:pPr>
              <w:pStyle w:val="TableParagraph"/>
              <w:tabs>
                <w:tab w:val="left" w:pos="218"/>
              </w:tabs>
              <w:spacing w:line="256" w:lineRule="exact"/>
              <w:ind w:left="-282" w:right="-323" w:firstLine="426"/>
              <w:rPr>
                <w:sz w:val="24"/>
              </w:rPr>
            </w:pPr>
            <w:r w:rsidRPr="007D1682">
              <w:rPr>
                <w:sz w:val="24"/>
              </w:rPr>
              <w:t>Šv. Ignoto g. 8, LT-01144 Vilnius</w:t>
            </w:r>
          </w:p>
        </w:tc>
        <w:tc>
          <w:tcPr>
            <w:tcW w:w="4664" w:type="dxa"/>
            <w:tcBorders>
              <w:left w:val="single" w:sz="4" w:space="0" w:color="4471C4"/>
            </w:tcBorders>
          </w:tcPr>
          <w:p w:rsidR="003E188E" w:rsidRDefault="007D1682" w:rsidP="00F7372C">
            <w:pPr>
              <w:pStyle w:val="TableParagraph"/>
              <w:spacing w:line="256" w:lineRule="exact"/>
              <w:ind w:left="-156" w:right="-323" w:firstLine="284"/>
              <w:rPr>
                <w:sz w:val="24"/>
              </w:rPr>
            </w:pPr>
            <w:r>
              <w:rPr>
                <w:sz w:val="24"/>
              </w:rPr>
              <w:t>LK Gynybos štabo Personalo valdybos patarėja</w:t>
            </w:r>
          </w:p>
        </w:tc>
      </w:tr>
      <w:tr w:rsidR="003E188E" w:rsidTr="00F7372C">
        <w:trPr>
          <w:trHeight w:val="275"/>
        </w:trPr>
        <w:tc>
          <w:tcPr>
            <w:tcW w:w="4692" w:type="dxa"/>
            <w:tcBorders>
              <w:right w:val="single" w:sz="4" w:space="0" w:color="4471C4"/>
            </w:tcBorders>
          </w:tcPr>
          <w:p w:rsidR="003E188E" w:rsidRDefault="005177C7" w:rsidP="0075019E">
            <w:pPr>
              <w:pStyle w:val="TableParagraph"/>
              <w:tabs>
                <w:tab w:val="left" w:pos="218"/>
              </w:tabs>
              <w:spacing w:line="256" w:lineRule="exact"/>
              <w:ind w:left="-282" w:right="-323" w:firstLine="426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 w:rsidR="0075019E">
              <w:rPr>
                <w:sz w:val="24"/>
              </w:rPr>
              <w:t xml:space="preserve">+370 </w:t>
            </w:r>
            <w:r w:rsidR="007D1682" w:rsidRPr="007D1682">
              <w:rPr>
                <w:sz w:val="24"/>
              </w:rPr>
              <w:t>5 278 5001</w:t>
            </w:r>
          </w:p>
        </w:tc>
        <w:tc>
          <w:tcPr>
            <w:tcW w:w="4664" w:type="dxa"/>
            <w:tcBorders>
              <w:left w:val="single" w:sz="4" w:space="0" w:color="4471C4"/>
            </w:tcBorders>
          </w:tcPr>
          <w:p w:rsidR="003E188E" w:rsidRDefault="003E188E" w:rsidP="00F7372C">
            <w:pPr>
              <w:pStyle w:val="TableParagraph"/>
              <w:spacing w:line="256" w:lineRule="exact"/>
              <w:ind w:left="-156" w:right="-323" w:firstLine="284"/>
              <w:rPr>
                <w:sz w:val="24"/>
              </w:rPr>
            </w:pPr>
          </w:p>
        </w:tc>
      </w:tr>
      <w:tr w:rsidR="003E188E" w:rsidTr="00F7372C">
        <w:trPr>
          <w:trHeight w:val="276"/>
        </w:trPr>
        <w:tc>
          <w:tcPr>
            <w:tcW w:w="4692" w:type="dxa"/>
            <w:tcBorders>
              <w:right w:val="single" w:sz="4" w:space="0" w:color="4471C4"/>
            </w:tcBorders>
          </w:tcPr>
          <w:p w:rsidR="003E188E" w:rsidRDefault="005177C7" w:rsidP="00F7372C">
            <w:pPr>
              <w:pStyle w:val="TableParagraph"/>
              <w:tabs>
                <w:tab w:val="left" w:pos="218"/>
              </w:tabs>
              <w:spacing w:line="256" w:lineRule="exact"/>
              <w:ind w:left="-282" w:right="-323" w:firstLine="426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paštas</w:t>
            </w:r>
            <w:r>
              <w:rPr>
                <w:spacing w:val="-2"/>
                <w:sz w:val="24"/>
              </w:rPr>
              <w:t xml:space="preserve"> </w:t>
            </w:r>
            <w:hyperlink r:id="rId7" w:history="1">
              <w:r w:rsidR="007D1682" w:rsidRPr="00561721">
                <w:rPr>
                  <w:rStyle w:val="Hyperlink"/>
                  <w:bCs/>
                  <w:i/>
                </w:rPr>
                <w:t>LK.kanceliarija@mil.lt</w:t>
              </w:r>
            </w:hyperlink>
          </w:p>
        </w:tc>
        <w:tc>
          <w:tcPr>
            <w:tcW w:w="4664" w:type="dxa"/>
            <w:tcBorders>
              <w:left w:val="single" w:sz="4" w:space="0" w:color="4471C4"/>
            </w:tcBorders>
          </w:tcPr>
          <w:p w:rsidR="003E188E" w:rsidRDefault="005177C7" w:rsidP="00F7372C">
            <w:pPr>
              <w:pStyle w:val="TableParagraph"/>
              <w:spacing w:line="256" w:lineRule="exact"/>
              <w:ind w:left="-156" w:right="-323" w:firstLine="284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 w:rsidR="007D1682" w:rsidRPr="007D1682">
              <w:rPr>
                <w:sz w:val="24"/>
              </w:rPr>
              <w:t>+370 5 219 6413</w:t>
            </w:r>
          </w:p>
        </w:tc>
      </w:tr>
      <w:tr w:rsidR="003E188E" w:rsidTr="00F7372C">
        <w:trPr>
          <w:trHeight w:val="271"/>
        </w:trPr>
        <w:tc>
          <w:tcPr>
            <w:tcW w:w="4692" w:type="dxa"/>
            <w:tcBorders>
              <w:right w:val="single" w:sz="4" w:space="0" w:color="4471C4"/>
            </w:tcBorders>
          </w:tcPr>
          <w:p w:rsidR="003E188E" w:rsidRDefault="003E188E" w:rsidP="00F7372C">
            <w:pPr>
              <w:pStyle w:val="TableParagraph"/>
              <w:tabs>
                <w:tab w:val="left" w:pos="218"/>
              </w:tabs>
              <w:spacing w:line="252" w:lineRule="exact"/>
              <w:ind w:left="-282" w:right="-323" w:firstLine="426"/>
              <w:rPr>
                <w:sz w:val="24"/>
              </w:rPr>
            </w:pPr>
          </w:p>
        </w:tc>
        <w:tc>
          <w:tcPr>
            <w:tcW w:w="4664" w:type="dxa"/>
            <w:tcBorders>
              <w:left w:val="single" w:sz="4" w:space="0" w:color="4471C4"/>
            </w:tcBorders>
          </w:tcPr>
          <w:p w:rsidR="003E188E" w:rsidRDefault="005177C7" w:rsidP="00F7372C">
            <w:pPr>
              <w:pStyle w:val="TableParagraph"/>
              <w:spacing w:line="252" w:lineRule="exact"/>
              <w:ind w:left="-156" w:right="-323" w:firstLine="284"/>
              <w:rPr>
                <w:sz w:val="24"/>
              </w:rPr>
            </w:pPr>
            <w:r>
              <w:rPr>
                <w:sz w:val="24"/>
              </w:rPr>
              <w:t xml:space="preserve">El. p. </w:t>
            </w:r>
            <w:hyperlink r:id="rId8">
              <w:r w:rsidR="007D1682">
                <w:rPr>
                  <w:color w:val="0462C1"/>
                  <w:spacing w:val="-2"/>
                  <w:sz w:val="24"/>
                  <w:u w:val="single" w:color="0462C1"/>
                </w:rPr>
                <w:t>LK.DAP@mil.lt</w:t>
              </w:r>
            </w:hyperlink>
          </w:p>
        </w:tc>
      </w:tr>
    </w:tbl>
    <w:p w:rsidR="00715278" w:rsidRDefault="00715278" w:rsidP="00F7372C">
      <w:pPr>
        <w:pStyle w:val="Heading1"/>
        <w:ind w:left="-142" w:right="-323"/>
        <w:rPr>
          <w:color w:val="001F5F"/>
        </w:rPr>
      </w:pPr>
    </w:p>
    <w:p w:rsidR="003E188E" w:rsidRDefault="005177C7" w:rsidP="00F7372C">
      <w:pPr>
        <w:pStyle w:val="Heading1"/>
        <w:ind w:left="-142" w:right="-323"/>
      </w:pPr>
      <w:r>
        <w:rPr>
          <w:color w:val="001F5F"/>
        </w:rPr>
        <w:t>Kokiais tikslais ir remiantis kokia teisėto asmens duomenų tvarkymo sąlyga bus tvarkomi Jūsų asmens duomenys?</w:t>
      </w:r>
    </w:p>
    <w:p w:rsidR="003E188E" w:rsidRDefault="00E109B1" w:rsidP="00F7372C">
      <w:pPr>
        <w:pStyle w:val="BodyText"/>
        <w:spacing w:before="274"/>
        <w:ind w:left="-142" w:right="-323"/>
        <w:jc w:val="both"/>
      </w:pPr>
      <w:r>
        <w:t>Konkurso „Ką žinai apie Lietuvos kariuomenę“ dalyvių</w:t>
      </w:r>
      <w:r w:rsidR="0075019E">
        <w:t xml:space="preserve"> ir jų mokytojų</w:t>
      </w:r>
      <w:r>
        <w:t xml:space="preserve"> asmens</w:t>
      </w:r>
      <w:r w:rsidR="001161BB">
        <w:t xml:space="preserve"> duomenys</w:t>
      </w:r>
      <w:r>
        <w:t xml:space="preserve"> </w:t>
      </w:r>
      <w:r w:rsidR="005177C7">
        <w:t xml:space="preserve">tvarkomi </w:t>
      </w:r>
      <w:r w:rsidR="00561721" w:rsidRPr="00561721">
        <w:rPr>
          <w:i/>
          <w:color w:val="001F5F"/>
        </w:rPr>
        <w:t>Konkurso organizavimo, jo dalyvių vertinimo ir apdovanojimo tiksl</w:t>
      </w:r>
      <w:r w:rsidR="00561721">
        <w:rPr>
          <w:i/>
          <w:color w:val="001F5F"/>
        </w:rPr>
        <w:t>u</w:t>
      </w:r>
      <w:r w:rsidR="005177C7">
        <w:t>.</w:t>
      </w:r>
    </w:p>
    <w:p w:rsidR="003E188E" w:rsidRDefault="003E188E" w:rsidP="00F7372C">
      <w:pPr>
        <w:pStyle w:val="BodyText"/>
        <w:ind w:left="-142" w:right="-323"/>
      </w:pPr>
    </w:p>
    <w:p w:rsidR="003E188E" w:rsidRDefault="005177C7" w:rsidP="00F7372C">
      <w:pPr>
        <w:pStyle w:val="BodyText"/>
        <w:ind w:left="-142" w:right="-323"/>
        <w:jc w:val="both"/>
      </w:pPr>
      <w:r>
        <w:t>Informuojame, kad asmens duomenų tvarkymas nurodytu tikslu yra atliekamas</w:t>
      </w:r>
      <w:r w:rsidR="008E45B4">
        <w:t xml:space="preserve">, </w:t>
      </w:r>
      <w:r w:rsidR="00F7372C">
        <w:t xml:space="preserve">nes </w:t>
      </w:r>
      <w:r w:rsidR="00F7372C" w:rsidRPr="005D0749">
        <w:rPr>
          <w:i/>
          <w:color w:val="1F497D" w:themeColor="text2"/>
        </w:rPr>
        <w:t>būtina, kad būtų įvykdyta Lietuvos kariuomenei taikoma teisinė prievolė</w:t>
      </w:r>
      <w:r w:rsidR="005D0749">
        <w:rPr>
          <w:i/>
          <w:color w:val="1F497D" w:themeColor="text2"/>
        </w:rPr>
        <w:t xml:space="preserve"> </w:t>
      </w:r>
      <w:r w:rsidR="005D0749">
        <w:t>(Bendrojo duomenų apsaugos reglamento 6 straipsnio 1 dalies</w:t>
      </w:r>
      <w:r w:rsidR="005D0749">
        <w:rPr>
          <w:spacing w:val="-10"/>
        </w:rPr>
        <w:t xml:space="preserve"> </w:t>
      </w:r>
      <w:r w:rsidR="005D0749">
        <w:t>c</w:t>
      </w:r>
      <w:r w:rsidR="005D0749">
        <w:rPr>
          <w:spacing w:val="-12"/>
        </w:rPr>
        <w:t xml:space="preserve"> </w:t>
      </w:r>
      <w:r w:rsidR="005D0749">
        <w:t>punktas)</w:t>
      </w:r>
      <w:r w:rsidR="00F7372C">
        <w:t>, taip pat Lietuvos kariuomenei</w:t>
      </w:r>
      <w:r>
        <w:t xml:space="preserve"> vykdant </w:t>
      </w:r>
      <w:r w:rsidR="00F7372C">
        <w:t xml:space="preserve">jai </w:t>
      </w:r>
      <w:r w:rsidRPr="00F7372C">
        <w:rPr>
          <w:i/>
          <w:color w:val="001F5F"/>
        </w:rPr>
        <w:t>pavestas viešosios valdžios funkcijas</w:t>
      </w:r>
      <w:r w:rsidR="005043A1">
        <w:rPr>
          <w:i/>
          <w:color w:val="001F5F"/>
        </w:rPr>
        <w:t xml:space="preserve"> </w:t>
      </w:r>
      <w:r>
        <w:t>(Bendrojo duomenų apsaugos reglamento 6 straipsnio 1 dalies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punktas)</w:t>
      </w:r>
      <w:r w:rsidR="006B5FEF">
        <w:t xml:space="preserve">, vadovaujantis </w:t>
      </w:r>
      <w:r w:rsidR="005D0749" w:rsidRPr="005A04ED">
        <w:t>Mokinių konkurs</w:t>
      </w:r>
      <w:r w:rsidR="005D0749">
        <w:t>o</w:t>
      </w:r>
      <w:r w:rsidR="005D0749" w:rsidRPr="005A04ED">
        <w:t xml:space="preserve"> „Ką žinai apie Lietuvos kariuomenę</w:t>
      </w:r>
      <w:r w:rsidR="005D0749">
        <w:t xml:space="preserve">“ organizavimo tvarkos aprašu, patvirtintu </w:t>
      </w:r>
      <w:r w:rsidR="005D0749" w:rsidRPr="006B5FEF">
        <w:t>Lietuvos Respublikos krašto apsaugos ministro 2019 m. vasario 20 d. įsakymu Nr. V-202</w:t>
      </w:r>
      <w:r w:rsidR="00D92A78">
        <w:t xml:space="preserve"> (šio </w:t>
      </w:r>
      <w:bookmarkStart w:id="0" w:name="_GoBack"/>
      <w:r w:rsidR="00D92A78">
        <w:t>aprašo</w:t>
      </w:r>
      <w:bookmarkEnd w:id="0"/>
      <w:r w:rsidR="00D92A78">
        <w:t xml:space="preserve"> 2, 21</w:t>
      </w:r>
      <w:r w:rsidR="005D0749">
        <w:t xml:space="preserve"> ir k</w:t>
      </w:r>
      <w:r w:rsidR="0075019E">
        <w:t>itais</w:t>
      </w:r>
      <w:r w:rsidR="005D0749">
        <w:t xml:space="preserve"> punktais), Lietuvos kariuomenės nuostatų, patvirtintų Lietuvos Respublikos krašto apsaugos ministro </w:t>
      </w:r>
      <w:r w:rsidR="005D0749">
        <w:rPr>
          <w:color w:val="000000"/>
        </w:rPr>
        <w:t>2011 m. rugpjūčio 18 d. įsakymu Nr. V-953, 35.24 punktu.</w:t>
      </w:r>
    </w:p>
    <w:p w:rsidR="0075019E" w:rsidRDefault="0075019E" w:rsidP="00F7372C">
      <w:pPr>
        <w:spacing w:before="1"/>
        <w:ind w:left="-142" w:right="-323"/>
        <w:jc w:val="both"/>
        <w:rPr>
          <w:sz w:val="24"/>
        </w:rPr>
      </w:pPr>
    </w:p>
    <w:p w:rsidR="003E188E" w:rsidRDefault="005177C7" w:rsidP="00F7372C">
      <w:pPr>
        <w:spacing w:before="1"/>
        <w:ind w:left="-142" w:right="-323"/>
        <w:jc w:val="both"/>
        <w:rPr>
          <w:sz w:val="24"/>
        </w:rPr>
      </w:pPr>
      <w:r>
        <w:rPr>
          <w:sz w:val="24"/>
        </w:rPr>
        <w:t xml:space="preserve">Pažymėtina, kad </w:t>
      </w:r>
      <w:r w:rsidR="00E109B1">
        <w:rPr>
          <w:sz w:val="24"/>
        </w:rPr>
        <w:t xml:space="preserve">„Ką žinai apie Lietuvos kariuomenę“ </w:t>
      </w:r>
      <w:r w:rsidR="00E109B1">
        <w:rPr>
          <w:b/>
          <w:color w:val="001F5F"/>
          <w:sz w:val="24"/>
        </w:rPr>
        <w:t>konkurso finalas bu</w:t>
      </w:r>
      <w:r>
        <w:rPr>
          <w:b/>
          <w:color w:val="001F5F"/>
          <w:sz w:val="24"/>
        </w:rPr>
        <w:t xml:space="preserve">s fiksuojamas vaizdo fiksavimo priemonėmis </w:t>
      </w:r>
      <w:r>
        <w:rPr>
          <w:sz w:val="24"/>
        </w:rPr>
        <w:t xml:space="preserve">(daromos fotonuotraukos ar vaizdo įrašai), Jūsų vaizdo duomenys tvarkomi </w:t>
      </w:r>
      <w:r>
        <w:rPr>
          <w:b/>
          <w:i/>
          <w:color w:val="001F5F"/>
          <w:sz w:val="24"/>
        </w:rPr>
        <w:t xml:space="preserve">sutikimo </w:t>
      </w:r>
      <w:r>
        <w:rPr>
          <w:sz w:val="24"/>
        </w:rPr>
        <w:t xml:space="preserve">pagrindu, </w:t>
      </w:r>
      <w:r>
        <w:rPr>
          <w:i/>
          <w:color w:val="001F5F"/>
          <w:sz w:val="24"/>
        </w:rPr>
        <w:t xml:space="preserve">išreikštu konkliudentiniais veiksmais </w:t>
      </w:r>
      <w:r>
        <w:rPr>
          <w:sz w:val="24"/>
        </w:rPr>
        <w:t>(Bendrojo duomenų apsaugos reglamento 6 straipsnio 1 dalies a punktas), atvykus į renginį.</w:t>
      </w:r>
    </w:p>
    <w:p w:rsidR="003E188E" w:rsidRDefault="003E188E" w:rsidP="00F7372C">
      <w:pPr>
        <w:pStyle w:val="BodyText"/>
        <w:spacing w:before="47"/>
        <w:ind w:left="-142" w:right="-323"/>
      </w:pPr>
    </w:p>
    <w:p w:rsidR="003E188E" w:rsidRDefault="005177C7" w:rsidP="00F7372C">
      <w:pPr>
        <w:pStyle w:val="Heading1"/>
        <w:ind w:left="-142" w:right="-323"/>
      </w:pPr>
      <w:r>
        <w:rPr>
          <w:color w:val="001F5F"/>
        </w:rPr>
        <w:t>Kokie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Jūsų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asmens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duomenys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tvarkomi?</w:t>
      </w:r>
    </w:p>
    <w:p w:rsidR="003E188E" w:rsidRDefault="005177C7" w:rsidP="00F7372C">
      <w:pPr>
        <w:spacing w:before="267"/>
        <w:ind w:left="-142" w:right="-323"/>
        <w:jc w:val="both"/>
        <w:rPr>
          <w:sz w:val="24"/>
        </w:rPr>
      </w:pPr>
      <w:r>
        <w:rPr>
          <w:sz w:val="24"/>
        </w:rPr>
        <w:t>Informuojame,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 w:rsidR="007D1682">
        <w:rPr>
          <w:sz w:val="24"/>
        </w:rPr>
        <w:t>L</w:t>
      </w:r>
      <w:r w:rsidR="0075019E">
        <w:rPr>
          <w:sz w:val="24"/>
        </w:rPr>
        <w:t>ietuvos kariuomenėje</w:t>
      </w:r>
      <w:r w:rsidR="007D1682">
        <w:rPr>
          <w:spacing w:val="-3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tvarkomi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šie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Jūsų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asmens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pacing w:val="-2"/>
          <w:sz w:val="24"/>
        </w:rPr>
        <w:t>duomenys</w:t>
      </w:r>
      <w:r>
        <w:rPr>
          <w:spacing w:val="-2"/>
          <w:sz w:val="24"/>
        </w:rPr>
        <w:t>:</w:t>
      </w:r>
    </w:p>
    <w:p w:rsidR="003E188E" w:rsidRDefault="003E188E" w:rsidP="00F7372C">
      <w:pPr>
        <w:pStyle w:val="BodyText"/>
        <w:spacing w:before="16"/>
        <w:ind w:left="-142" w:right="-323"/>
        <w:rPr>
          <w:sz w:val="20"/>
        </w:rPr>
      </w:pPr>
    </w:p>
    <w:tbl>
      <w:tblPr>
        <w:tblW w:w="10183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9"/>
        <w:gridCol w:w="6194"/>
      </w:tblGrid>
      <w:tr w:rsidR="003E188E" w:rsidTr="00742342">
        <w:trPr>
          <w:trHeight w:val="428"/>
        </w:trPr>
        <w:tc>
          <w:tcPr>
            <w:tcW w:w="3989" w:type="dxa"/>
            <w:tcBorders>
              <w:left w:val="nil"/>
            </w:tcBorders>
          </w:tcPr>
          <w:p w:rsidR="003E188E" w:rsidRDefault="00561721" w:rsidP="00742342">
            <w:pPr>
              <w:pStyle w:val="TableParagraph"/>
              <w:ind w:left="29" w:right="-323"/>
              <w:rPr>
                <w:sz w:val="24"/>
              </w:rPr>
            </w:pPr>
            <w:r>
              <w:rPr>
                <w:sz w:val="24"/>
              </w:rPr>
              <w:t xml:space="preserve">Konkurso dalyvių ir mokytojų </w:t>
            </w:r>
            <w:r w:rsidR="00742342" w:rsidRPr="00261A2B">
              <w:rPr>
                <w:b/>
                <w:color w:val="1F497D" w:themeColor="text2"/>
                <w:sz w:val="24"/>
              </w:rPr>
              <w:t>tapatybės</w:t>
            </w:r>
            <w:r w:rsidR="00742342" w:rsidRPr="00742342">
              <w:rPr>
                <w:b/>
                <w:sz w:val="24"/>
              </w:rPr>
              <w:t xml:space="preserve"> </w:t>
            </w:r>
            <w:r w:rsidR="005177C7">
              <w:rPr>
                <w:spacing w:val="-2"/>
                <w:sz w:val="24"/>
              </w:rPr>
              <w:t>duomenys</w:t>
            </w:r>
          </w:p>
        </w:tc>
        <w:tc>
          <w:tcPr>
            <w:tcW w:w="6194" w:type="dxa"/>
            <w:tcBorders>
              <w:right w:val="nil"/>
            </w:tcBorders>
          </w:tcPr>
          <w:p w:rsidR="003E188E" w:rsidRDefault="005177C7" w:rsidP="00F7372C">
            <w:pPr>
              <w:pStyle w:val="TableParagraph"/>
              <w:ind w:left="29" w:right="-323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pavardė</w:t>
            </w:r>
          </w:p>
        </w:tc>
      </w:tr>
      <w:tr w:rsidR="003E188E" w:rsidTr="00742342">
        <w:trPr>
          <w:trHeight w:val="430"/>
        </w:trPr>
        <w:tc>
          <w:tcPr>
            <w:tcW w:w="3989" w:type="dxa"/>
            <w:tcBorders>
              <w:left w:val="nil"/>
            </w:tcBorders>
          </w:tcPr>
          <w:p w:rsidR="003E188E" w:rsidRDefault="00561721" w:rsidP="00F7372C">
            <w:pPr>
              <w:pStyle w:val="TableParagraph"/>
              <w:ind w:left="29" w:right="-323"/>
              <w:rPr>
                <w:sz w:val="24"/>
              </w:rPr>
            </w:pPr>
            <w:r w:rsidRPr="00561721">
              <w:rPr>
                <w:b/>
                <w:color w:val="001F5F"/>
                <w:sz w:val="24"/>
              </w:rPr>
              <w:t xml:space="preserve">Konkurso dalyvių ir mokytojų </w:t>
            </w:r>
            <w:r>
              <w:rPr>
                <w:b/>
                <w:color w:val="001F5F"/>
                <w:sz w:val="24"/>
              </w:rPr>
              <w:t>k</w:t>
            </w:r>
            <w:r w:rsidR="005177C7">
              <w:rPr>
                <w:b/>
                <w:color w:val="001F5F"/>
                <w:sz w:val="24"/>
              </w:rPr>
              <w:t>ontaktiniai</w:t>
            </w:r>
            <w:r w:rsidR="005177C7">
              <w:rPr>
                <w:b/>
                <w:color w:val="001F5F"/>
                <w:spacing w:val="2"/>
                <w:sz w:val="24"/>
              </w:rPr>
              <w:t xml:space="preserve"> </w:t>
            </w:r>
            <w:r w:rsidR="005177C7">
              <w:rPr>
                <w:spacing w:val="-2"/>
                <w:sz w:val="24"/>
              </w:rPr>
              <w:t>duomenys</w:t>
            </w:r>
          </w:p>
        </w:tc>
        <w:tc>
          <w:tcPr>
            <w:tcW w:w="6194" w:type="dxa"/>
            <w:tcBorders>
              <w:right w:val="nil"/>
            </w:tcBorders>
          </w:tcPr>
          <w:p w:rsidR="003E188E" w:rsidRDefault="005177C7" w:rsidP="00F7372C">
            <w:pPr>
              <w:pStyle w:val="TableParagraph"/>
              <w:ind w:left="29" w:right="-323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adresas</w:t>
            </w:r>
          </w:p>
        </w:tc>
      </w:tr>
      <w:tr w:rsidR="00561721" w:rsidTr="00742342">
        <w:trPr>
          <w:trHeight w:val="430"/>
        </w:trPr>
        <w:tc>
          <w:tcPr>
            <w:tcW w:w="3989" w:type="dxa"/>
            <w:tcBorders>
              <w:left w:val="nil"/>
            </w:tcBorders>
          </w:tcPr>
          <w:p w:rsidR="00561721" w:rsidRDefault="00561721" w:rsidP="00742342">
            <w:pPr>
              <w:pStyle w:val="TableParagraph"/>
              <w:ind w:left="29" w:right="-323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Prizininkų duomenys</w:t>
            </w:r>
          </w:p>
        </w:tc>
        <w:tc>
          <w:tcPr>
            <w:tcW w:w="6194" w:type="dxa"/>
            <w:tcBorders>
              <w:right w:val="nil"/>
            </w:tcBorders>
          </w:tcPr>
          <w:p w:rsidR="00561721" w:rsidRDefault="00561721" w:rsidP="00F7372C">
            <w:pPr>
              <w:pStyle w:val="TableParagraph"/>
              <w:ind w:left="29" w:right="-323"/>
              <w:rPr>
                <w:sz w:val="24"/>
              </w:rPr>
            </w:pPr>
            <w:r>
              <w:rPr>
                <w:sz w:val="24"/>
              </w:rPr>
              <w:t>Vardas, pavardė, banko sąskaitos numeris</w:t>
            </w:r>
          </w:p>
        </w:tc>
      </w:tr>
      <w:tr w:rsidR="00561721" w:rsidTr="00742342">
        <w:trPr>
          <w:trHeight w:val="430"/>
        </w:trPr>
        <w:tc>
          <w:tcPr>
            <w:tcW w:w="3989" w:type="dxa"/>
            <w:tcBorders>
              <w:top w:val="single" w:sz="4" w:space="0" w:color="4471C4"/>
              <w:left w:val="nil"/>
              <w:bottom w:val="single" w:sz="4" w:space="0" w:color="4471C4"/>
              <w:right w:val="single" w:sz="4" w:space="0" w:color="4471C4"/>
            </w:tcBorders>
          </w:tcPr>
          <w:p w:rsidR="00561721" w:rsidRPr="00561721" w:rsidRDefault="00561721" w:rsidP="00F7372C">
            <w:pPr>
              <w:pStyle w:val="TableParagraph"/>
              <w:ind w:left="29" w:right="-323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Kiti</w:t>
            </w:r>
            <w:r w:rsidRPr="00561721">
              <w:rPr>
                <w:b/>
                <w:color w:val="001F5F"/>
                <w:sz w:val="24"/>
              </w:rPr>
              <w:t xml:space="preserve"> </w:t>
            </w:r>
            <w:r w:rsidR="006B5FEF">
              <w:rPr>
                <w:b/>
                <w:color w:val="001F5F"/>
                <w:sz w:val="24"/>
              </w:rPr>
              <w:t xml:space="preserve">konkurso dalyvių ir mokytojų </w:t>
            </w:r>
            <w:r w:rsidRPr="00561721">
              <w:rPr>
                <w:b/>
                <w:color w:val="001F5F"/>
                <w:sz w:val="24"/>
              </w:rPr>
              <w:t>asmens duomenys</w:t>
            </w:r>
          </w:p>
        </w:tc>
        <w:tc>
          <w:tcPr>
            <w:tcW w:w="619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nil"/>
            </w:tcBorders>
          </w:tcPr>
          <w:p w:rsidR="00561721" w:rsidRDefault="00561721" w:rsidP="00F7372C">
            <w:pPr>
              <w:pStyle w:val="TableParagraph"/>
              <w:ind w:left="29" w:right="-323"/>
              <w:rPr>
                <w:sz w:val="24"/>
              </w:rPr>
            </w:pPr>
            <w:r>
              <w:rPr>
                <w:sz w:val="24"/>
              </w:rPr>
              <w:t>Mokymosi įstaiga ir (ar)</w:t>
            </w:r>
            <w:r w:rsidRPr="00561721">
              <w:rPr>
                <w:sz w:val="24"/>
              </w:rPr>
              <w:t xml:space="preserve"> </w:t>
            </w:r>
            <w:r>
              <w:rPr>
                <w:sz w:val="24"/>
              </w:rPr>
              <w:t>darbovietė,</w:t>
            </w:r>
            <w:r w:rsidRPr="00561721">
              <w:rPr>
                <w:sz w:val="24"/>
              </w:rPr>
              <w:t xml:space="preserve"> </w:t>
            </w:r>
            <w:r>
              <w:rPr>
                <w:sz w:val="24"/>
              </w:rPr>
              <w:t>pasiekimai</w:t>
            </w:r>
            <w:r w:rsidRPr="00561721">
              <w:rPr>
                <w:sz w:val="24"/>
              </w:rPr>
              <w:t xml:space="preserve"> </w:t>
            </w:r>
            <w:r>
              <w:rPr>
                <w:sz w:val="24"/>
              </w:rPr>
              <w:t>konkurso metu</w:t>
            </w:r>
            <w:r w:rsidR="006B5FEF">
              <w:rPr>
                <w:sz w:val="24"/>
              </w:rPr>
              <w:t>, konkurso dalyvio ir jo mokytojo sąsaja</w:t>
            </w:r>
            <w:r w:rsidR="00742342">
              <w:rPr>
                <w:sz w:val="24"/>
              </w:rPr>
              <w:t>, mokytojo parašas</w:t>
            </w:r>
          </w:p>
        </w:tc>
      </w:tr>
    </w:tbl>
    <w:p w:rsidR="003E188E" w:rsidRDefault="003E188E" w:rsidP="00F7372C">
      <w:pPr>
        <w:ind w:left="-142" w:right="-323"/>
        <w:rPr>
          <w:sz w:val="24"/>
        </w:rPr>
        <w:sectPr w:rsidR="003E188E" w:rsidSect="0071527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67" w:right="1320" w:bottom="851" w:left="1320" w:header="0" w:footer="1012" w:gutter="0"/>
          <w:pgNumType w:start="1"/>
          <w:cols w:space="720"/>
          <w:titlePg/>
          <w:docGrid w:linePitch="299"/>
        </w:sectPr>
      </w:pPr>
    </w:p>
    <w:p w:rsidR="003E188E" w:rsidRDefault="005177C7" w:rsidP="00F7372C">
      <w:pPr>
        <w:pStyle w:val="Heading1"/>
        <w:ind w:left="-142" w:right="-323"/>
      </w:pPr>
      <w:r>
        <w:rPr>
          <w:color w:val="001F5F"/>
        </w:rPr>
        <w:lastRenderedPageBreak/>
        <w:t>Kam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bus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teikiami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Jūsų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asmens</w:t>
      </w:r>
      <w:r>
        <w:rPr>
          <w:color w:val="001F5F"/>
          <w:spacing w:val="-2"/>
        </w:rPr>
        <w:t xml:space="preserve"> duomenys?</w:t>
      </w:r>
    </w:p>
    <w:p w:rsidR="003E188E" w:rsidRDefault="003E188E" w:rsidP="00F7372C">
      <w:pPr>
        <w:pStyle w:val="BodyText"/>
        <w:spacing w:before="54" w:after="1"/>
        <w:ind w:left="-142" w:right="-323"/>
        <w:rPr>
          <w:b/>
          <w:i/>
          <w:sz w:val="20"/>
        </w:rPr>
      </w:pPr>
    </w:p>
    <w:tbl>
      <w:tblPr>
        <w:tblW w:w="10091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3E188E" w:rsidTr="00F7372C">
        <w:trPr>
          <w:trHeight w:val="558"/>
        </w:trPr>
        <w:tc>
          <w:tcPr>
            <w:tcW w:w="10091" w:type="dxa"/>
            <w:tcBorders>
              <w:bottom w:val="single" w:sz="4" w:space="0" w:color="4471C4"/>
            </w:tcBorders>
          </w:tcPr>
          <w:p w:rsidR="003E188E" w:rsidRDefault="008C4571" w:rsidP="00742342">
            <w:pPr>
              <w:pStyle w:val="TableParagraph"/>
              <w:spacing w:line="257" w:lineRule="exact"/>
              <w:ind w:left="0" w:right="-323" w:hanging="2"/>
              <w:rPr>
                <w:i/>
                <w:sz w:val="24"/>
              </w:rPr>
            </w:pPr>
            <w:r w:rsidRPr="008C4571">
              <w:rPr>
                <w:sz w:val="24"/>
              </w:rPr>
              <w:t>Kauno technologijos universitetui</w:t>
            </w:r>
            <w:r w:rsidRPr="008C4571">
              <w:rPr>
                <w:i/>
                <w:sz w:val="24"/>
              </w:rPr>
              <w:t xml:space="preserve"> </w:t>
            </w:r>
            <w:r w:rsidR="00E109B1">
              <w:rPr>
                <w:i/>
                <w:sz w:val="24"/>
              </w:rPr>
              <w:t>(kuriančiam konkurso atrankos etapui reikalingą testą, kuris sprendžiamas nuotolini</w:t>
            </w:r>
            <w:r w:rsidR="00ED0D4C">
              <w:rPr>
                <w:i/>
                <w:sz w:val="24"/>
              </w:rPr>
              <w:t>u</w:t>
            </w:r>
            <w:r w:rsidR="00E109B1">
              <w:rPr>
                <w:i/>
                <w:sz w:val="24"/>
              </w:rPr>
              <w:t xml:space="preserve"> būdu, </w:t>
            </w:r>
            <w:r w:rsidR="00ED0D4C">
              <w:rPr>
                <w:i/>
                <w:sz w:val="24"/>
              </w:rPr>
              <w:t xml:space="preserve">konkurso dalyviui </w:t>
            </w:r>
            <w:r w:rsidR="00E109B1">
              <w:rPr>
                <w:i/>
                <w:sz w:val="24"/>
              </w:rPr>
              <w:t xml:space="preserve">pateikiant </w:t>
            </w:r>
            <w:r w:rsidR="00ED0D4C">
              <w:rPr>
                <w:i/>
                <w:sz w:val="24"/>
              </w:rPr>
              <w:t xml:space="preserve"> jo </w:t>
            </w:r>
            <w:r w:rsidR="00742342">
              <w:rPr>
                <w:i/>
                <w:sz w:val="24"/>
              </w:rPr>
              <w:t>tapatybės</w:t>
            </w:r>
            <w:r w:rsidR="008E45B4">
              <w:rPr>
                <w:i/>
                <w:sz w:val="24"/>
              </w:rPr>
              <w:t xml:space="preserve"> </w:t>
            </w:r>
            <w:r w:rsidR="00E109B1">
              <w:rPr>
                <w:i/>
                <w:sz w:val="24"/>
              </w:rPr>
              <w:t>bei kontaktinius duomenis</w:t>
            </w:r>
            <w:r w:rsidR="00AD7C8F">
              <w:rPr>
                <w:i/>
                <w:sz w:val="24"/>
              </w:rPr>
              <w:t>)</w:t>
            </w:r>
          </w:p>
        </w:tc>
      </w:tr>
      <w:tr w:rsidR="003E188E" w:rsidTr="00F7372C">
        <w:trPr>
          <w:trHeight w:val="593"/>
        </w:trPr>
        <w:tc>
          <w:tcPr>
            <w:tcW w:w="10091" w:type="dxa"/>
            <w:tcBorders>
              <w:top w:val="single" w:sz="4" w:space="0" w:color="4471C4"/>
              <w:bottom w:val="single" w:sz="4" w:space="0" w:color="4471C4"/>
            </w:tcBorders>
          </w:tcPr>
          <w:p w:rsidR="003E188E" w:rsidRDefault="005177C7" w:rsidP="00F7372C">
            <w:pPr>
              <w:pStyle w:val="TableParagraph"/>
              <w:spacing w:line="240" w:lineRule="auto"/>
              <w:ind w:left="0" w:right="-323" w:hanging="2"/>
              <w:rPr>
                <w:sz w:val="24"/>
              </w:rPr>
            </w:pPr>
            <w:r>
              <w:rPr>
                <w:sz w:val="24"/>
              </w:rPr>
              <w:t>Duom</w:t>
            </w:r>
            <w:r w:rsidR="00E109B1">
              <w:rPr>
                <w:sz w:val="24"/>
              </w:rPr>
              <w:t>enų tvarkytojams, teikiantiems Lietuvos kariuomenės</w:t>
            </w:r>
            <w:r>
              <w:rPr>
                <w:sz w:val="24"/>
              </w:rPr>
              <w:t xml:space="preserve"> elektroninio pašto priežiūros ir susijusias paslaugas (</w:t>
            </w:r>
            <w:r>
              <w:rPr>
                <w:i/>
                <w:sz w:val="24"/>
              </w:rPr>
              <w:t>jei su Jumis bus vykdomas susirašinėjimas el. paštu</w:t>
            </w:r>
            <w:r>
              <w:rPr>
                <w:sz w:val="24"/>
              </w:rPr>
              <w:t>).</w:t>
            </w:r>
          </w:p>
        </w:tc>
      </w:tr>
      <w:tr w:rsidR="003E188E" w:rsidTr="00F7372C">
        <w:trPr>
          <w:trHeight w:val="427"/>
        </w:trPr>
        <w:tc>
          <w:tcPr>
            <w:tcW w:w="10091" w:type="dxa"/>
            <w:tcBorders>
              <w:top w:val="single" w:sz="4" w:space="0" w:color="4471C4"/>
              <w:bottom w:val="single" w:sz="4" w:space="0" w:color="4471C4"/>
            </w:tcBorders>
          </w:tcPr>
          <w:p w:rsidR="003E188E" w:rsidRDefault="00E109B1" w:rsidP="002E33E6">
            <w:pPr>
              <w:pStyle w:val="TableParagraph"/>
              <w:spacing w:line="276" w:lineRule="exact"/>
              <w:ind w:left="0" w:right="-323" w:hanging="2"/>
              <w:rPr>
                <w:sz w:val="24"/>
              </w:rPr>
            </w:pPr>
            <w:r>
              <w:rPr>
                <w:sz w:val="24"/>
              </w:rPr>
              <w:t xml:space="preserve">Lietuvos </w:t>
            </w:r>
            <w:r w:rsidR="008E45B4">
              <w:rPr>
                <w:sz w:val="24"/>
              </w:rPr>
              <w:t xml:space="preserve">Respublikos </w:t>
            </w:r>
            <w:r>
              <w:rPr>
                <w:sz w:val="24"/>
              </w:rPr>
              <w:t xml:space="preserve">krašto apsaugos ministerijai </w:t>
            </w:r>
            <w:r w:rsidR="008E45B4">
              <w:rPr>
                <w:sz w:val="24"/>
              </w:rPr>
              <w:t>(</w:t>
            </w:r>
            <w:r w:rsidR="002E33E6" w:rsidRPr="002E33E6">
              <w:rPr>
                <w:i/>
                <w:sz w:val="24"/>
              </w:rPr>
              <w:t xml:space="preserve">konkurso prizininkų apdovanojimui </w:t>
            </w:r>
            <w:r w:rsidR="002E33E6">
              <w:rPr>
                <w:i/>
                <w:sz w:val="24"/>
              </w:rPr>
              <w:t>būtini</w:t>
            </w:r>
            <w:r w:rsidR="002E33E6" w:rsidRPr="002E33E6">
              <w:rPr>
                <w:i/>
                <w:sz w:val="24"/>
              </w:rPr>
              <w:t xml:space="preserve"> duomenys</w:t>
            </w:r>
            <w:r w:rsidR="008E45B4" w:rsidRPr="002E33E6">
              <w:rPr>
                <w:i/>
                <w:sz w:val="24"/>
              </w:rPr>
              <w:t>)</w:t>
            </w:r>
            <w:r w:rsidR="00347E78" w:rsidRPr="002E33E6">
              <w:rPr>
                <w:i/>
                <w:sz w:val="24"/>
              </w:rPr>
              <w:t>.</w:t>
            </w:r>
          </w:p>
        </w:tc>
      </w:tr>
      <w:tr w:rsidR="003E188E" w:rsidTr="00F7372C">
        <w:trPr>
          <w:trHeight w:val="282"/>
        </w:trPr>
        <w:tc>
          <w:tcPr>
            <w:tcW w:w="10091" w:type="dxa"/>
            <w:tcBorders>
              <w:top w:val="single" w:sz="4" w:space="0" w:color="4471C4"/>
            </w:tcBorders>
          </w:tcPr>
          <w:p w:rsidR="003E188E" w:rsidRDefault="00E109B1" w:rsidP="00F7372C">
            <w:pPr>
              <w:pStyle w:val="TableParagraph"/>
              <w:spacing w:line="255" w:lineRule="exact"/>
              <w:ind w:left="0" w:right="-323" w:hanging="2"/>
              <w:rPr>
                <w:sz w:val="24"/>
              </w:rPr>
            </w:pPr>
            <w:r>
              <w:rPr>
                <w:sz w:val="24"/>
              </w:rPr>
              <w:t xml:space="preserve">Konkurso dalyviams </w:t>
            </w:r>
            <w:r w:rsidR="005177C7">
              <w:rPr>
                <w:sz w:val="24"/>
              </w:rPr>
              <w:t>(tik</w:t>
            </w:r>
            <w:r w:rsidR="005177C7">
              <w:rPr>
                <w:spacing w:val="-1"/>
                <w:sz w:val="24"/>
              </w:rPr>
              <w:t xml:space="preserve"> </w:t>
            </w:r>
            <w:r w:rsidR="005177C7">
              <w:rPr>
                <w:sz w:val="24"/>
              </w:rPr>
              <w:t>fotonuotraukos,</w:t>
            </w:r>
            <w:r w:rsidR="005177C7">
              <w:rPr>
                <w:spacing w:val="-1"/>
                <w:sz w:val="24"/>
              </w:rPr>
              <w:t xml:space="preserve"> </w:t>
            </w:r>
            <w:r w:rsidR="005177C7">
              <w:rPr>
                <w:sz w:val="24"/>
              </w:rPr>
              <w:t>esant</w:t>
            </w:r>
            <w:r w:rsidR="005177C7">
              <w:rPr>
                <w:spacing w:val="-1"/>
                <w:sz w:val="24"/>
              </w:rPr>
              <w:t xml:space="preserve"> </w:t>
            </w:r>
            <w:r w:rsidR="005177C7">
              <w:rPr>
                <w:sz w:val="24"/>
              </w:rPr>
              <w:t>jų</w:t>
            </w:r>
            <w:r w:rsidR="005177C7">
              <w:rPr>
                <w:spacing w:val="-1"/>
                <w:sz w:val="24"/>
              </w:rPr>
              <w:t xml:space="preserve"> </w:t>
            </w:r>
            <w:r w:rsidR="005177C7">
              <w:rPr>
                <w:spacing w:val="-2"/>
                <w:sz w:val="24"/>
              </w:rPr>
              <w:t>prašymui)</w:t>
            </w:r>
            <w:r w:rsidR="0075019E">
              <w:rPr>
                <w:spacing w:val="-2"/>
                <w:sz w:val="24"/>
              </w:rPr>
              <w:t>.</w:t>
            </w:r>
          </w:p>
        </w:tc>
      </w:tr>
    </w:tbl>
    <w:p w:rsidR="003E188E" w:rsidRDefault="003E188E" w:rsidP="00F7372C">
      <w:pPr>
        <w:pStyle w:val="BodyText"/>
        <w:spacing w:before="72"/>
        <w:ind w:left="-142" w:right="-323"/>
        <w:rPr>
          <w:b/>
          <w:i/>
          <w:sz w:val="28"/>
        </w:rPr>
      </w:pPr>
    </w:p>
    <w:p w:rsidR="003E188E" w:rsidRDefault="005177C7" w:rsidP="00F7372C">
      <w:pPr>
        <w:pStyle w:val="BodyText"/>
        <w:ind w:left="-142" w:right="-323"/>
        <w:jc w:val="both"/>
      </w:pPr>
      <w:r>
        <w:t>Jūsų</w:t>
      </w:r>
      <w:r>
        <w:rPr>
          <w:spacing w:val="-3"/>
        </w:rPr>
        <w:t xml:space="preserve"> </w:t>
      </w:r>
      <w:r>
        <w:t>asmens</w:t>
      </w:r>
      <w:r>
        <w:rPr>
          <w:spacing w:val="-2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teikimas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trečiąsias</w:t>
      </w:r>
      <w:r>
        <w:rPr>
          <w:spacing w:val="-2"/>
        </w:rPr>
        <w:t xml:space="preserve"> </w:t>
      </w:r>
      <w:r>
        <w:t>valstybes</w:t>
      </w:r>
      <w:r>
        <w:rPr>
          <w:spacing w:val="-1"/>
        </w:rPr>
        <w:t xml:space="preserve"> </w:t>
      </w:r>
      <w:r>
        <w:rPr>
          <w:spacing w:val="-2"/>
        </w:rPr>
        <w:t>nenumatytas.</w:t>
      </w:r>
    </w:p>
    <w:p w:rsidR="003E188E" w:rsidRDefault="003E188E" w:rsidP="00F7372C">
      <w:pPr>
        <w:pStyle w:val="BodyText"/>
        <w:ind w:left="-142" w:right="-323"/>
      </w:pPr>
    </w:p>
    <w:p w:rsidR="003E188E" w:rsidRDefault="005177C7" w:rsidP="00F7372C">
      <w:pPr>
        <w:pStyle w:val="Heading1"/>
        <w:ind w:left="-142" w:right="-323"/>
      </w:pPr>
      <w:r>
        <w:rPr>
          <w:color w:val="001F5F"/>
        </w:rPr>
        <w:t>Kiek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laiko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bus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saugomi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Jūsų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asmens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duomenys?</w:t>
      </w:r>
    </w:p>
    <w:p w:rsidR="003E188E" w:rsidRPr="00561721" w:rsidRDefault="005177C7" w:rsidP="00F7372C">
      <w:pPr>
        <w:pStyle w:val="BodyText"/>
        <w:spacing w:before="254"/>
        <w:ind w:left="-142" w:right="-323"/>
        <w:jc w:val="both"/>
      </w:pPr>
      <w:r>
        <w:t>Informuojame,</w:t>
      </w:r>
      <w:r>
        <w:rPr>
          <w:spacing w:val="-4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Jūsų</w:t>
      </w:r>
      <w:r>
        <w:rPr>
          <w:spacing w:val="-1"/>
        </w:rPr>
        <w:t xml:space="preserve"> </w:t>
      </w:r>
      <w:r>
        <w:t>asmens</w:t>
      </w:r>
      <w:r>
        <w:rPr>
          <w:spacing w:val="-4"/>
        </w:rPr>
        <w:t xml:space="preserve"> </w:t>
      </w:r>
      <w:r>
        <w:t>duomenys</w:t>
      </w:r>
      <w:r>
        <w:rPr>
          <w:spacing w:val="-2"/>
        </w:rPr>
        <w:t xml:space="preserve"> </w:t>
      </w:r>
      <w:r>
        <w:t>bus</w:t>
      </w:r>
      <w:r>
        <w:rPr>
          <w:spacing w:val="-3"/>
        </w:rPr>
        <w:t xml:space="preserve"> </w:t>
      </w:r>
      <w:r w:rsidR="00561721">
        <w:rPr>
          <w:spacing w:val="-2"/>
        </w:rPr>
        <w:t xml:space="preserve">saugomi </w:t>
      </w:r>
      <w:r w:rsidRPr="00561721">
        <w:t>2</w:t>
      </w:r>
      <w:r w:rsidRPr="00561721">
        <w:rPr>
          <w:spacing w:val="-4"/>
        </w:rPr>
        <w:t xml:space="preserve"> </w:t>
      </w:r>
      <w:r w:rsidRPr="00561721">
        <w:t>metus</w:t>
      </w:r>
      <w:r w:rsidRPr="00561721">
        <w:rPr>
          <w:spacing w:val="-1"/>
        </w:rPr>
        <w:t xml:space="preserve"> </w:t>
      </w:r>
      <w:r w:rsidR="0075019E">
        <w:rPr>
          <w:spacing w:val="-1"/>
        </w:rPr>
        <w:t xml:space="preserve">po </w:t>
      </w:r>
      <w:r w:rsidR="00561721" w:rsidRPr="00561721">
        <w:t>konkurso „Ką žinai apie Lietuvos kariuomenę?“ pabaigos</w:t>
      </w:r>
      <w:r w:rsidR="006B5FEF" w:rsidRPr="006B5FEF">
        <w:t xml:space="preserve"> </w:t>
      </w:r>
      <w:r w:rsidR="006B5FEF" w:rsidRPr="005A04ED">
        <w:t xml:space="preserve">(įvykus trečiojo etapo laimėtojų apdovanojimams). </w:t>
      </w:r>
      <w:r w:rsidR="009829E3">
        <w:t>J</w:t>
      </w:r>
      <w:r w:rsidR="006B5FEF" w:rsidRPr="005A04ED">
        <w:t xml:space="preserve">ei asmens duomenys būtų naudojami kaip įrodymai </w:t>
      </w:r>
      <w:r w:rsidR="006B5FEF">
        <w:t>(</w:t>
      </w:r>
      <w:r w:rsidR="006B5FEF" w:rsidRPr="005A04ED">
        <w:t>tyrime ar byloje</w:t>
      </w:r>
      <w:r w:rsidR="006B5FEF">
        <w:t>)</w:t>
      </w:r>
      <w:r w:rsidR="006B5FEF" w:rsidRPr="005A04ED">
        <w:t xml:space="preserve">, jie </w:t>
      </w:r>
      <w:r w:rsidR="009829E3">
        <w:t xml:space="preserve">būtų </w:t>
      </w:r>
      <w:r w:rsidR="006B5FEF" w:rsidRPr="005A04ED">
        <w:t xml:space="preserve">saugomi tiek, kiek to reikia šiems duomenų tvarkymo tikslams pasiekti, ir sunaikinami nedelsiant, kai tampa nebereikalingi. </w:t>
      </w:r>
    </w:p>
    <w:p w:rsidR="003E188E" w:rsidRDefault="003E188E" w:rsidP="00F7372C">
      <w:pPr>
        <w:pStyle w:val="BodyText"/>
        <w:spacing w:before="1"/>
        <w:ind w:left="-142" w:right="-323"/>
      </w:pPr>
    </w:p>
    <w:p w:rsidR="003E188E" w:rsidRDefault="005177C7" w:rsidP="00F7372C">
      <w:pPr>
        <w:pStyle w:val="Heading1"/>
        <w:ind w:left="-142" w:right="-323"/>
      </w:pPr>
      <w:r>
        <w:rPr>
          <w:color w:val="001F5F"/>
        </w:rPr>
        <w:t>Kokias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turite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teises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kaip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jas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įgyvendinti?</w:t>
      </w:r>
    </w:p>
    <w:p w:rsidR="003E188E" w:rsidRPr="00742342" w:rsidRDefault="005177C7" w:rsidP="00F7372C">
      <w:pPr>
        <w:pStyle w:val="BodyText"/>
        <w:spacing w:before="72"/>
        <w:ind w:left="-142" w:right="-323"/>
        <w:jc w:val="both"/>
      </w:pPr>
      <w:r>
        <w:t xml:space="preserve">Jūs, kaip </w:t>
      </w:r>
      <w:r w:rsidRPr="00742342">
        <w:t>duomenų subjektas, turite šias teises: teisę gauti informaciją apie duomenų tvarkymą (BDAR 13 straipsnis), teisę susipažinti su duomenimis (BDAR 15 straipsnis), teisę reikalauti asmens duomenis ištaisyti (BDAR 16 straipsnis), ištrinti („teis</w:t>
      </w:r>
      <w:r w:rsidR="009829E3" w:rsidRPr="00742342">
        <w:t>ę</w:t>
      </w:r>
      <w:r w:rsidRPr="00742342">
        <w:t xml:space="preserve"> būti pamirštam“) (BDAR 17 straipsnis) ar apriboti duomenų tvarkymą (BDAR 18 straipsnis), teisę perkelti asmens duomenis (BDAR 20 straipsnis), teisę prieštarauti Jūsų asmens duomenų tvarkymui, </w:t>
      </w:r>
      <w:r w:rsidR="00F43712" w:rsidRPr="00742342">
        <w:t xml:space="preserve">atšaukti duotą sutikimą arba </w:t>
      </w:r>
      <w:r w:rsidRPr="00742342">
        <w:t>nesutikti su duomenų tvarkymu (BDAR 7 ir 21 straipsniai).</w:t>
      </w:r>
      <w:r w:rsidR="00742342" w:rsidRPr="00742342">
        <w:rPr>
          <w:b/>
        </w:rPr>
        <w:t xml:space="preserve"> </w:t>
      </w:r>
      <w:r w:rsidR="00742342" w:rsidRPr="00742342">
        <w:t xml:space="preserve">Sutikimas  dėl vaizdo fiksavimo atšaukiamas, kaip ir duodamas –  konkliudentiniais veiksmais. </w:t>
      </w:r>
    </w:p>
    <w:p w:rsidR="003E188E" w:rsidRPr="00742342" w:rsidRDefault="003E188E" w:rsidP="00F7372C">
      <w:pPr>
        <w:pStyle w:val="BodyText"/>
        <w:ind w:left="-142" w:right="-323"/>
        <w:rPr>
          <w:b/>
        </w:rPr>
      </w:pPr>
    </w:p>
    <w:p w:rsidR="00CF3545" w:rsidRPr="00F7372C" w:rsidRDefault="008C4571" w:rsidP="00F7372C">
      <w:pPr>
        <w:pStyle w:val="BodyText"/>
        <w:tabs>
          <w:tab w:val="left" w:pos="1475"/>
          <w:tab w:val="left" w:pos="2111"/>
          <w:tab w:val="left" w:pos="2652"/>
          <w:tab w:val="left" w:pos="3303"/>
          <w:tab w:val="left" w:pos="4634"/>
          <w:tab w:val="left" w:pos="5762"/>
          <w:tab w:val="left" w:pos="6813"/>
          <w:tab w:val="left" w:pos="7583"/>
          <w:tab w:val="left" w:pos="8478"/>
        </w:tabs>
        <w:ind w:left="-142" w:right="-323"/>
        <w:jc w:val="both"/>
        <w:rPr>
          <w:spacing w:val="-2"/>
        </w:rPr>
      </w:pPr>
      <w:r w:rsidRPr="00742342">
        <w:rPr>
          <w:spacing w:val="-2"/>
        </w:rPr>
        <w:t xml:space="preserve">Daugiau informacijos apie </w:t>
      </w:r>
      <w:r w:rsidRPr="00F7372C">
        <w:rPr>
          <w:spacing w:val="-2"/>
        </w:rPr>
        <w:t>asmens duomenų tvarkymą ir duomenų subjektų teisių įgyvendinimą galima</w:t>
      </w:r>
      <w:r w:rsidR="008E45B4" w:rsidRPr="00F7372C">
        <w:rPr>
          <w:spacing w:val="-2"/>
        </w:rPr>
        <w:t xml:space="preserve"> </w:t>
      </w:r>
      <w:r w:rsidRPr="00F7372C">
        <w:rPr>
          <w:spacing w:val="-2"/>
        </w:rPr>
        <w:t xml:space="preserve"> rasti</w:t>
      </w:r>
      <w:r w:rsidR="008E45B4" w:rsidRPr="00F7372C">
        <w:rPr>
          <w:spacing w:val="-2"/>
        </w:rPr>
        <w:t xml:space="preserve"> Lietuvos kariuomenės asmens duomenų tvarkymo tais</w:t>
      </w:r>
      <w:r w:rsidR="00CF3545" w:rsidRPr="00F7372C">
        <w:rPr>
          <w:spacing w:val="-2"/>
        </w:rPr>
        <w:t>yklė</w:t>
      </w:r>
      <w:r w:rsidR="00F7372C" w:rsidRPr="00F7372C">
        <w:rPr>
          <w:spacing w:val="-2"/>
        </w:rPr>
        <w:t>se</w:t>
      </w:r>
      <w:r w:rsidR="00CF3545" w:rsidRPr="00F7372C">
        <w:rPr>
          <w:spacing w:val="-2"/>
        </w:rPr>
        <w:t>, patvirtinto</w:t>
      </w:r>
      <w:r w:rsidR="00F7372C" w:rsidRPr="00F7372C">
        <w:rPr>
          <w:spacing w:val="-2"/>
        </w:rPr>
        <w:t>se</w:t>
      </w:r>
      <w:r w:rsidR="00CF3545" w:rsidRPr="00F7372C">
        <w:rPr>
          <w:spacing w:val="-2"/>
        </w:rPr>
        <w:t xml:space="preserve"> </w:t>
      </w:r>
      <w:r w:rsidR="00CF3545" w:rsidRPr="00CF3545">
        <w:rPr>
          <w:color w:val="000000"/>
        </w:rPr>
        <w:t>Lietuvos kariuomenės vado</w:t>
      </w:r>
      <w:r w:rsidR="00CF3545" w:rsidRPr="00F7372C">
        <w:rPr>
          <w:color w:val="000000"/>
        </w:rPr>
        <w:t xml:space="preserve"> </w:t>
      </w:r>
      <w:r w:rsidR="00CF3545" w:rsidRPr="00CF3545">
        <w:rPr>
          <w:color w:val="000000"/>
        </w:rPr>
        <w:t>2022 m. balandžio 5 d. įsakymu Nr. V-459</w:t>
      </w:r>
      <w:r w:rsidR="00CF3545" w:rsidRPr="00F7372C">
        <w:rPr>
          <w:color w:val="000000"/>
        </w:rPr>
        <w:t xml:space="preserve"> (</w:t>
      </w:r>
      <w:r w:rsidR="00AD7C8F" w:rsidRPr="00F7372C">
        <w:rPr>
          <w:color w:val="000000"/>
        </w:rPr>
        <w:t xml:space="preserve">jas galima rasti adresu: </w:t>
      </w:r>
    </w:p>
    <w:p w:rsidR="008C4571" w:rsidRPr="00F7372C" w:rsidRDefault="00D92A78" w:rsidP="00F7372C">
      <w:pPr>
        <w:pStyle w:val="BodyText"/>
        <w:tabs>
          <w:tab w:val="left" w:pos="1475"/>
          <w:tab w:val="left" w:pos="2111"/>
          <w:tab w:val="left" w:pos="2652"/>
          <w:tab w:val="left" w:pos="3303"/>
          <w:tab w:val="left" w:pos="4634"/>
          <w:tab w:val="left" w:pos="5762"/>
          <w:tab w:val="left" w:pos="6813"/>
          <w:tab w:val="left" w:pos="7583"/>
          <w:tab w:val="left" w:pos="8478"/>
        </w:tabs>
        <w:ind w:left="-142" w:right="-323"/>
        <w:jc w:val="both"/>
        <w:rPr>
          <w:b/>
          <w:color w:val="001F5F"/>
          <w:spacing w:val="-2"/>
        </w:rPr>
      </w:pPr>
      <w:hyperlink r:id="rId13" w:history="1">
        <w:r w:rsidR="00AD7C8F" w:rsidRPr="00F7372C">
          <w:rPr>
            <w:rStyle w:val="Hyperlink"/>
            <w:spacing w:val="-2"/>
          </w:rPr>
          <w:t>https://e-seimas.lrs.lt/portal/legalAct/lt/TAD/e4f68843b51711ec9f0095b4d96fd400/asr</w:t>
        </w:r>
      </w:hyperlink>
      <w:r w:rsidR="00AD7C8F" w:rsidRPr="00F7372C">
        <w:rPr>
          <w:spacing w:val="-2"/>
        </w:rPr>
        <w:t>)</w:t>
      </w:r>
      <w:r w:rsidR="008E45B4" w:rsidRPr="00F7372C">
        <w:rPr>
          <w:spacing w:val="-2"/>
        </w:rPr>
        <w:t>.</w:t>
      </w:r>
      <w:r w:rsidR="008C4571" w:rsidRPr="00F7372C">
        <w:rPr>
          <w:spacing w:val="-2"/>
        </w:rPr>
        <w:t xml:space="preserve"> </w:t>
      </w:r>
    </w:p>
    <w:p w:rsidR="003E188E" w:rsidRPr="00F7372C" w:rsidRDefault="003E188E" w:rsidP="00F7372C">
      <w:pPr>
        <w:ind w:left="-142" w:right="-323"/>
        <w:rPr>
          <w:b/>
          <w:sz w:val="24"/>
          <w:szCs w:val="24"/>
        </w:rPr>
      </w:pPr>
    </w:p>
    <w:p w:rsidR="003E188E" w:rsidRDefault="00347E78" w:rsidP="00F7372C">
      <w:pPr>
        <w:pStyle w:val="BodyText"/>
        <w:ind w:left="-142" w:right="-323"/>
        <w:jc w:val="both"/>
      </w:pPr>
      <w:r w:rsidRPr="00F7372C">
        <w:t>Informuojame, kad Jūs turite teisę skųsti duomenų valdytojo</w:t>
      </w:r>
      <w:r w:rsidR="00F7372C">
        <w:t>s</w:t>
      </w:r>
      <w:r w:rsidRPr="00F7372C">
        <w:t xml:space="preserve"> L</w:t>
      </w:r>
      <w:r w:rsidR="00F7372C">
        <w:t>ietuvos kari</w:t>
      </w:r>
      <w:r w:rsidR="00742342">
        <w:t>u</w:t>
      </w:r>
      <w:r w:rsidR="00F7372C">
        <w:t>omenės</w:t>
      </w:r>
      <w:r w:rsidRPr="00F7372C">
        <w:t xml:space="preserve"> veiksmus (neveikimą) Valstybinei duomenų apsaugos inspekcijai (L. Sapiegos g. 17, Vilnius</w:t>
      </w:r>
      <w:r w:rsidRPr="00347E78">
        <w:t xml:space="preserve">, el. p. ada@ada.lt, interneto svetainė https://vdai.lrv.lt/) ar (ir) teismui teisės aktų nustatyta tvarka. </w:t>
      </w:r>
    </w:p>
    <w:p w:rsidR="003E188E" w:rsidRDefault="005177C7" w:rsidP="00F7372C">
      <w:pPr>
        <w:pStyle w:val="BodyText"/>
        <w:spacing w:before="18"/>
        <w:ind w:left="-142" w:right="-323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49C066" wp14:editId="4466E5F7">
                <wp:simplePos x="0" y="0"/>
                <wp:positionH relativeFrom="page">
                  <wp:posOffset>3086735</wp:posOffset>
                </wp:positionH>
                <wp:positionV relativeFrom="paragraph">
                  <wp:posOffset>172707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1DD85" id="Graphic 2" o:spid="_x0000_s1026" style="position:absolute;margin-left:243.05pt;margin-top:13.6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pE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3E188E" w:rsidSect="00AD7C8F">
      <w:pgSz w:w="12240" w:h="15840"/>
      <w:pgMar w:top="1060" w:right="1320" w:bottom="1200" w:left="1320" w:header="964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A7" w:rsidRDefault="00625DA7">
      <w:r>
        <w:separator/>
      </w:r>
    </w:p>
  </w:endnote>
  <w:endnote w:type="continuationSeparator" w:id="0">
    <w:p w:rsidR="00625DA7" w:rsidRDefault="0062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8E" w:rsidRDefault="005177C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6252D73" wp14:editId="0B4D8300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188E" w:rsidRDefault="003E188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52D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4pt;width:12.6pt;height:13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8zHDvOIAAAAPAQAADwAAAAAAAAAAAAAAAAD+AwAAZHJzL2Rvd25yZXYueG1sUEsF&#10;BgAAAAAEAAQA8wAAAA0FAAAAAA==&#10;" filled="f" stroked="f">
              <v:path arrowok="t"/>
              <v:textbox inset="0,0,0,0">
                <w:txbxContent>
                  <w:p w:rsidR="003E188E" w:rsidRDefault="003E188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149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C8F" w:rsidRDefault="00AD7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C8F" w:rsidRDefault="00AD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A7" w:rsidRDefault="00625DA7">
      <w:r>
        <w:separator/>
      </w:r>
    </w:p>
  </w:footnote>
  <w:footnote w:type="continuationSeparator" w:id="0">
    <w:p w:rsidR="00625DA7" w:rsidRDefault="0062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026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7C8F" w:rsidRDefault="00AD7C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C8F" w:rsidRDefault="00AD7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8F" w:rsidRDefault="00AD7C8F">
    <w:pPr>
      <w:pStyle w:val="Header"/>
      <w:jc w:val="center"/>
    </w:pPr>
  </w:p>
  <w:p w:rsidR="00AD7C8F" w:rsidRDefault="00AD7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13B"/>
    <w:multiLevelType w:val="hybridMultilevel"/>
    <w:tmpl w:val="3888138E"/>
    <w:lvl w:ilvl="0" w:tplc="80D01A4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FB4C0F6">
      <w:numFmt w:val="bullet"/>
      <w:lvlText w:val="•"/>
      <w:lvlJc w:val="left"/>
      <w:pPr>
        <w:ind w:left="1716" w:hanging="360"/>
      </w:pPr>
      <w:rPr>
        <w:rFonts w:hint="default"/>
        <w:lang w:val="lt-LT" w:eastAsia="en-US" w:bidi="ar-SA"/>
      </w:rPr>
    </w:lvl>
    <w:lvl w:ilvl="2" w:tplc="2B7A6248">
      <w:numFmt w:val="bullet"/>
      <w:lvlText w:val="•"/>
      <w:lvlJc w:val="left"/>
      <w:pPr>
        <w:ind w:left="2592" w:hanging="360"/>
      </w:pPr>
      <w:rPr>
        <w:rFonts w:hint="default"/>
        <w:lang w:val="lt-LT" w:eastAsia="en-US" w:bidi="ar-SA"/>
      </w:rPr>
    </w:lvl>
    <w:lvl w:ilvl="3" w:tplc="01F2DF44">
      <w:numFmt w:val="bullet"/>
      <w:lvlText w:val="•"/>
      <w:lvlJc w:val="left"/>
      <w:pPr>
        <w:ind w:left="3468" w:hanging="360"/>
      </w:pPr>
      <w:rPr>
        <w:rFonts w:hint="default"/>
        <w:lang w:val="lt-LT" w:eastAsia="en-US" w:bidi="ar-SA"/>
      </w:rPr>
    </w:lvl>
    <w:lvl w:ilvl="4" w:tplc="D49E38BC">
      <w:numFmt w:val="bullet"/>
      <w:lvlText w:val="•"/>
      <w:lvlJc w:val="left"/>
      <w:pPr>
        <w:ind w:left="4344" w:hanging="360"/>
      </w:pPr>
      <w:rPr>
        <w:rFonts w:hint="default"/>
        <w:lang w:val="lt-LT" w:eastAsia="en-US" w:bidi="ar-SA"/>
      </w:rPr>
    </w:lvl>
    <w:lvl w:ilvl="5" w:tplc="126E7450">
      <w:numFmt w:val="bullet"/>
      <w:lvlText w:val="•"/>
      <w:lvlJc w:val="left"/>
      <w:pPr>
        <w:ind w:left="5220" w:hanging="360"/>
      </w:pPr>
      <w:rPr>
        <w:rFonts w:hint="default"/>
        <w:lang w:val="lt-LT" w:eastAsia="en-US" w:bidi="ar-SA"/>
      </w:rPr>
    </w:lvl>
    <w:lvl w:ilvl="6" w:tplc="7A3CF1E0">
      <w:numFmt w:val="bullet"/>
      <w:lvlText w:val="•"/>
      <w:lvlJc w:val="left"/>
      <w:pPr>
        <w:ind w:left="6096" w:hanging="360"/>
      </w:pPr>
      <w:rPr>
        <w:rFonts w:hint="default"/>
        <w:lang w:val="lt-LT" w:eastAsia="en-US" w:bidi="ar-SA"/>
      </w:rPr>
    </w:lvl>
    <w:lvl w:ilvl="7" w:tplc="CC9886FA">
      <w:numFmt w:val="bullet"/>
      <w:lvlText w:val="•"/>
      <w:lvlJc w:val="left"/>
      <w:pPr>
        <w:ind w:left="6972" w:hanging="360"/>
      </w:pPr>
      <w:rPr>
        <w:rFonts w:hint="default"/>
        <w:lang w:val="lt-LT" w:eastAsia="en-US" w:bidi="ar-SA"/>
      </w:rPr>
    </w:lvl>
    <w:lvl w:ilvl="8" w:tplc="AED016A8">
      <w:numFmt w:val="bullet"/>
      <w:lvlText w:val="•"/>
      <w:lvlJc w:val="left"/>
      <w:pPr>
        <w:ind w:left="7848" w:hanging="36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8E"/>
    <w:rsid w:val="0011567E"/>
    <w:rsid w:val="001161BB"/>
    <w:rsid w:val="00261A2B"/>
    <w:rsid w:val="002E33E6"/>
    <w:rsid w:val="00347E78"/>
    <w:rsid w:val="00381699"/>
    <w:rsid w:val="003E188E"/>
    <w:rsid w:val="005043A1"/>
    <w:rsid w:val="005177C7"/>
    <w:rsid w:val="00561721"/>
    <w:rsid w:val="0057085E"/>
    <w:rsid w:val="005D0749"/>
    <w:rsid w:val="005D5D12"/>
    <w:rsid w:val="00625DA7"/>
    <w:rsid w:val="00626E41"/>
    <w:rsid w:val="00647500"/>
    <w:rsid w:val="006B5FEF"/>
    <w:rsid w:val="00715278"/>
    <w:rsid w:val="00742342"/>
    <w:rsid w:val="0075019E"/>
    <w:rsid w:val="007A70AE"/>
    <w:rsid w:val="007D1682"/>
    <w:rsid w:val="008771B8"/>
    <w:rsid w:val="008C4571"/>
    <w:rsid w:val="008E45B4"/>
    <w:rsid w:val="009829E3"/>
    <w:rsid w:val="00A270D9"/>
    <w:rsid w:val="00AD7C8F"/>
    <w:rsid w:val="00C46C87"/>
    <w:rsid w:val="00C60D3F"/>
    <w:rsid w:val="00CC18ED"/>
    <w:rsid w:val="00CF3545"/>
    <w:rsid w:val="00D353C0"/>
    <w:rsid w:val="00D37B34"/>
    <w:rsid w:val="00D92A78"/>
    <w:rsid w:val="00DE3E4F"/>
    <w:rsid w:val="00E109B1"/>
    <w:rsid w:val="00ED0D4C"/>
    <w:rsid w:val="00F43712"/>
    <w:rsid w:val="00F7372C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A60DB"/>
  <w15:docId w15:val="{BA8D4729-1119-4C32-A936-E152295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ind w:left="120"/>
      <w:jc w:val="both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2"/>
    </w:pPr>
  </w:style>
  <w:style w:type="character" w:styleId="Hyperlink">
    <w:name w:val="Hyperlink"/>
    <w:basedOn w:val="DefaultParagraphFont"/>
    <w:uiPriority w:val="99"/>
    <w:unhideWhenUsed/>
    <w:rsid w:val="007D1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82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47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E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F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FEF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AD7C8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C8F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AD7C8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8F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ada.lt" TargetMode="External"/><Relationship Id="rId13" Type="http://schemas.openxmlformats.org/officeDocument/2006/relationships/hyperlink" Target="https://e-seimas.lrs.lt/portal/legalAct/lt/TAD/e4f68843b51711ec9f0095b4d96fd400/as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4c%4b%2e%6b%61%6e%63%65%6c%69%61%72%69%6a%61%40%6d%69%6c%2e%6c%7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</dc:creator>
  <cp:lastModifiedBy>Justė Poderė</cp:lastModifiedBy>
  <cp:revision>2</cp:revision>
  <dcterms:created xsi:type="dcterms:W3CDTF">2024-03-25T07:01:00Z</dcterms:created>
  <dcterms:modified xsi:type="dcterms:W3CDTF">2024-03-25T07:01:00Z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2019</vt:lpwstr>
  </property>
</Properties>
</file>