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9DC" w:rsidRPr="007B4684" w:rsidRDefault="0045717A" w:rsidP="002D5C8E">
      <w:pPr>
        <w:spacing w:line="240" w:lineRule="auto"/>
        <w:contextualSpacing/>
        <w:jc w:val="center"/>
        <w:rPr>
          <w:rFonts w:ascii="Times New Roman" w:hAnsi="Times New Roman" w:cs="Times New Roman"/>
          <w:b/>
          <w:sz w:val="24"/>
          <w:szCs w:val="24"/>
        </w:rPr>
      </w:pPr>
      <w:r w:rsidRPr="007B4684">
        <w:rPr>
          <w:rFonts w:ascii="Times New Roman" w:hAnsi="Times New Roman" w:cs="Times New Roman"/>
          <w:b/>
          <w:sz w:val="24"/>
          <w:szCs w:val="24"/>
        </w:rPr>
        <w:t>JAV PENSILVANIJOS IR LIETUVOS KARIUOMENĖS BENDRADARBIAVIMO</w:t>
      </w:r>
    </w:p>
    <w:p w:rsidR="0045717A" w:rsidRPr="007B4684" w:rsidRDefault="0045717A" w:rsidP="002D5C8E">
      <w:pPr>
        <w:spacing w:line="240" w:lineRule="auto"/>
        <w:contextualSpacing/>
        <w:jc w:val="center"/>
        <w:rPr>
          <w:rFonts w:ascii="Times New Roman" w:hAnsi="Times New Roman" w:cs="Times New Roman"/>
          <w:b/>
          <w:sz w:val="24"/>
          <w:szCs w:val="24"/>
        </w:rPr>
      </w:pPr>
      <w:r w:rsidRPr="007B4684">
        <w:rPr>
          <w:rFonts w:ascii="Times New Roman" w:hAnsi="Times New Roman" w:cs="Times New Roman"/>
          <w:b/>
          <w:sz w:val="24"/>
          <w:szCs w:val="24"/>
        </w:rPr>
        <w:t>30-MEČIUI PAMINĖTI SPORTO VARŽYBŲ</w:t>
      </w:r>
    </w:p>
    <w:p w:rsidR="0045717A" w:rsidRPr="007B4684" w:rsidRDefault="005C0C5A" w:rsidP="002D5C8E">
      <w:pPr>
        <w:spacing w:line="240" w:lineRule="auto"/>
        <w:contextualSpacing/>
        <w:jc w:val="center"/>
        <w:rPr>
          <w:rFonts w:ascii="Times New Roman" w:hAnsi="Times New Roman" w:cs="Times New Roman"/>
          <w:b/>
          <w:sz w:val="24"/>
          <w:szCs w:val="24"/>
        </w:rPr>
      </w:pPr>
      <w:r w:rsidRPr="007B4684">
        <w:rPr>
          <w:rFonts w:ascii="Times New Roman" w:hAnsi="Times New Roman" w:cs="Times New Roman"/>
          <w:b/>
          <w:sz w:val="24"/>
          <w:szCs w:val="24"/>
        </w:rPr>
        <w:t xml:space="preserve">RUNGČIŲ </w:t>
      </w:r>
      <w:r w:rsidR="0045717A" w:rsidRPr="007B4684">
        <w:rPr>
          <w:rFonts w:ascii="Times New Roman" w:hAnsi="Times New Roman" w:cs="Times New Roman"/>
          <w:b/>
          <w:sz w:val="24"/>
          <w:szCs w:val="24"/>
        </w:rPr>
        <w:t>NUOSTATAI</w:t>
      </w:r>
    </w:p>
    <w:p w:rsidR="0045717A" w:rsidRPr="007B4684" w:rsidRDefault="0045717A" w:rsidP="002D5C8E">
      <w:pPr>
        <w:jc w:val="both"/>
        <w:rPr>
          <w:rFonts w:ascii="Times New Roman" w:hAnsi="Times New Roman" w:cs="Times New Roman"/>
          <w:sz w:val="24"/>
          <w:szCs w:val="24"/>
        </w:rPr>
      </w:pPr>
    </w:p>
    <w:p w:rsidR="007B50F7" w:rsidRPr="007B4684" w:rsidRDefault="00660B74" w:rsidP="00660B74">
      <w:pPr>
        <w:pStyle w:val="ListParagraph"/>
        <w:numPr>
          <w:ilvl w:val="0"/>
          <w:numId w:val="1"/>
        </w:numPr>
        <w:jc w:val="center"/>
        <w:rPr>
          <w:rFonts w:ascii="Times New Roman" w:hAnsi="Times New Roman" w:cs="Times New Roman"/>
          <w:b/>
          <w:sz w:val="24"/>
          <w:szCs w:val="24"/>
        </w:rPr>
      </w:pPr>
      <w:r w:rsidRPr="007B4684">
        <w:rPr>
          <w:rFonts w:ascii="Times New Roman" w:hAnsi="Times New Roman" w:cs="Times New Roman"/>
          <w:b/>
          <w:sz w:val="24"/>
          <w:szCs w:val="24"/>
        </w:rPr>
        <w:t>Karinė estafetė</w:t>
      </w:r>
    </w:p>
    <w:p w:rsidR="002D5C8E" w:rsidRPr="007B4684" w:rsidRDefault="005C0C5A" w:rsidP="002D5C8E">
      <w:pPr>
        <w:pStyle w:val="ListParagraph"/>
        <w:numPr>
          <w:ilvl w:val="1"/>
          <w:numId w:val="1"/>
        </w:numPr>
        <w:tabs>
          <w:tab w:val="left" w:pos="1134"/>
        </w:tabs>
        <w:spacing w:line="360" w:lineRule="auto"/>
        <w:ind w:left="0" w:firstLine="720"/>
        <w:jc w:val="both"/>
        <w:rPr>
          <w:rFonts w:ascii="Times New Roman" w:hAnsi="Times New Roman" w:cs="Times New Roman"/>
          <w:sz w:val="24"/>
          <w:szCs w:val="24"/>
        </w:rPr>
      </w:pPr>
      <w:r w:rsidRPr="007B4684">
        <w:rPr>
          <w:rFonts w:ascii="Times New Roman" w:hAnsi="Times New Roman" w:cs="Times New Roman"/>
          <w:sz w:val="24"/>
          <w:szCs w:val="24"/>
        </w:rPr>
        <w:t>Dalyviai gali dalyvauti keliose rungtyse. (komandos starto vietas ištraukia burtų keliu). Vienu metu estafetėje startuoja viena komanda. Laimi komanda įveikusi visą estafetę (300 m.) per greičiausią laiką. Estafetę sudaro 6 rungtys išdėstytos 300 m. atstumu (STARTAS – FINIŠAS) (med. krepšys yra estafetės perdavimo įrankis, kuris turi būti nešamas visą estafetę):</w:t>
      </w:r>
    </w:p>
    <w:p w:rsidR="002D5C8E" w:rsidRPr="007B4684" w:rsidRDefault="005C0C5A" w:rsidP="002D5C8E">
      <w:pPr>
        <w:pStyle w:val="ListParagraph"/>
        <w:numPr>
          <w:ilvl w:val="2"/>
          <w:numId w:val="1"/>
        </w:numPr>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 xml:space="preserve">Keturračio stūmimas - vienas iš komandos narių su med. Krepšiu įlipa į keleivio vietą ir tai yra signalas stumti </w:t>
      </w:r>
      <w:proofErr w:type="spellStart"/>
      <w:r w:rsidRPr="007B4684">
        <w:rPr>
          <w:rFonts w:ascii="Times New Roman" w:hAnsi="Times New Roman" w:cs="Times New Roman"/>
          <w:sz w:val="24"/>
          <w:szCs w:val="24"/>
        </w:rPr>
        <w:t>Unimog</w:t>
      </w:r>
      <w:proofErr w:type="spellEnd"/>
      <w:r w:rsidRPr="007B4684">
        <w:rPr>
          <w:rFonts w:ascii="Times New Roman" w:hAnsi="Times New Roman" w:cs="Times New Roman"/>
          <w:sz w:val="24"/>
          <w:szCs w:val="24"/>
        </w:rPr>
        <w:t xml:space="preserve"> apie 50 m (pažymėta STOP juosta – startas ir finišas);</w:t>
      </w:r>
    </w:p>
    <w:p w:rsidR="002D5C8E" w:rsidRPr="007B4684" w:rsidRDefault="005C0C5A" w:rsidP="002D5C8E">
      <w:pPr>
        <w:pStyle w:val="ListParagraph"/>
        <w:numPr>
          <w:ilvl w:val="2"/>
          <w:numId w:val="1"/>
        </w:numPr>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Minų nešimas – vienas dalyvis neša dvi minas per imituojamą minų lauką, kuris pažymėtas STOP juosta (aukščiau žemiau) apie 20 m. dalyviui reikia per jas perlipti/perlįsti ir t.t.</w:t>
      </w:r>
    </w:p>
    <w:p w:rsidR="002D5C8E" w:rsidRPr="007B4684" w:rsidRDefault="005C0C5A" w:rsidP="002D5C8E">
      <w:pPr>
        <w:pStyle w:val="ListParagraph"/>
        <w:numPr>
          <w:ilvl w:val="2"/>
          <w:numId w:val="1"/>
        </w:numPr>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Granatos metimas – vienas dalyvis meta penkias granatas į 10 m taikinį (spindulys 2 m.) – kitas renka granatas – surinkęs granatas bėga į kitą granatų mėtymo vietą ir meta penkias granatas į 20 m. taikinį (spindulys 2 m).</w:t>
      </w:r>
    </w:p>
    <w:p w:rsidR="002D5C8E" w:rsidRPr="007B4684" w:rsidRDefault="00155963" w:rsidP="00155963">
      <w:pPr>
        <w:pStyle w:val="ListParagraph"/>
        <w:numPr>
          <w:ilvl w:val="2"/>
          <w:numId w:val="1"/>
        </w:numPr>
        <w:tabs>
          <w:tab w:val="left" w:pos="1276"/>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 xml:space="preserve"> </w:t>
      </w:r>
      <w:r w:rsidR="005C0C5A" w:rsidRPr="007B4684">
        <w:rPr>
          <w:rFonts w:ascii="Times New Roman" w:hAnsi="Times New Roman" w:cs="Times New Roman"/>
          <w:sz w:val="24"/>
          <w:szCs w:val="24"/>
        </w:rPr>
        <w:t>Neštuvų kilnojimas – dalyviai ima dvejus neštuvus pasiskirstydami į dvi komandas. Neštuvai uždėti ant dešiniojo peties, tada visa grupė turi su neštuvais paliesti žemę dešinėje pusėje, paskui kartoja veiksmą į kairę pusę ir taip po 10 kartų į abi puses.</w:t>
      </w:r>
    </w:p>
    <w:p w:rsidR="002D5C8E" w:rsidRPr="007B4684" w:rsidRDefault="00155963" w:rsidP="00155963">
      <w:pPr>
        <w:pStyle w:val="ListParagraph"/>
        <w:numPr>
          <w:ilvl w:val="2"/>
          <w:numId w:val="1"/>
        </w:numPr>
        <w:tabs>
          <w:tab w:val="left" w:pos="1276"/>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 xml:space="preserve"> </w:t>
      </w:r>
      <w:r w:rsidR="005C0C5A" w:rsidRPr="007B4684">
        <w:rPr>
          <w:rFonts w:ascii="Times New Roman" w:hAnsi="Times New Roman" w:cs="Times New Roman"/>
          <w:sz w:val="24"/>
          <w:szCs w:val="24"/>
        </w:rPr>
        <w:t>Ėjimas „KROKODILU“ – visa komanda susiskirsto į poras ir vienas ropoja rankomis, kitas laiko už kojų. Taip turi įveikti 20 m. atkarpą.</w:t>
      </w:r>
    </w:p>
    <w:p w:rsidR="005C0C5A" w:rsidRPr="007B4684" w:rsidRDefault="00155963" w:rsidP="00B861A7">
      <w:pPr>
        <w:pStyle w:val="ListParagraph"/>
        <w:numPr>
          <w:ilvl w:val="2"/>
          <w:numId w:val="1"/>
        </w:numPr>
        <w:tabs>
          <w:tab w:val="left" w:pos="1276"/>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 xml:space="preserve"> </w:t>
      </w:r>
      <w:r w:rsidR="005C0C5A" w:rsidRPr="007B4684">
        <w:rPr>
          <w:rFonts w:ascii="Times New Roman" w:hAnsi="Times New Roman" w:cs="Times New Roman"/>
          <w:sz w:val="24"/>
          <w:szCs w:val="24"/>
        </w:rPr>
        <w:t>Sužeistųjų nešimas – vienas yra Paramedikas, vienas – sužeistasis ir keturi nėšėjai. Suteikia PMP (apibintuoja galvą Šalmo tipo tvarsliava) ir su sužeistuoju visa komanda bėga į finišą, kuris yra už 50 m.</w:t>
      </w:r>
    </w:p>
    <w:p w:rsidR="00842592" w:rsidRPr="007B4684" w:rsidRDefault="001E559C" w:rsidP="00660B74">
      <w:pPr>
        <w:pStyle w:val="ListParagraph"/>
        <w:numPr>
          <w:ilvl w:val="0"/>
          <w:numId w:val="1"/>
        </w:numPr>
        <w:tabs>
          <w:tab w:val="left" w:pos="1276"/>
          <w:tab w:val="left" w:pos="1418"/>
        </w:tabs>
        <w:spacing w:line="360" w:lineRule="auto"/>
        <w:jc w:val="center"/>
        <w:rPr>
          <w:rFonts w:ascii="Times New Roman" w:hAnsi="Times New Roman" w:cs="Times New Roman"/>
          <w:b/>
          <w:sz w:val="24"/>
          <w:szCs w:val="24"/>
        </w:rPr>
      </w:pPr>
      <w:r w:rsidRPr="007B4684">
        <w:rPr>
          <w:rFonts w:ascii="Times New Roman" w:hAnsi="Times New Roman" w:cs="Times New Roman"/>
          <w:b/>
          <w:sz w:val="24"/>
          <w:szCs w:val="24"/>
        </w:rPr>
        <w:t>Krepšinis 3X3</w:t>
      </w:r>
    </w:p>
    <w:p w:rsidR="00842592" w:rsidRPr="007B4684" w:rsidRDefault="00842592" w:rsidP="00B861A7">
      <w:pPr>
        <w:pStyle w:val="ListParagraph"/>
        <w:numPr>
          <w:ilvl w:val="1"/>
          <w:numId w:val="1"/>
        </w:numPr>
        <w:tabs>
          <w:tab w:val="left" w:pos="1276"/>
          <w:tab w:val="left" w:pos="1418"/>
        </w:tabs>
        <w:spacing w:line="360" w:lineRule="auto"/>
        <w:ind w:left="0" w:firstLine="720"/>
        <w:jc w:val="both"/>
        <w:rPr>
          <w:rFonts w:ascii="Times New Roman" w:hAnsi="Times New Roman" w:cs="Times New Roman"/>
          <w:sz w:val="24"/>
          <w:szCs w:val="24"/>
        </w:rPr>
      </w:pPr>
      <w:r w:rsidRPr="007B4684">
        <w:rPr>
          <w:rFonts w:ascii="Times New Roman" w:hAnsi="Times New Roman" w:cs="Times New Roman"/>
          <w:sz w:val="24"/>
          <w:szCs w:val="24"/>
        </w:rPr>
        <w:t>Varžybos: vykdomos dviejuose pogrupiuose, kuriuose pagal vieno rato sistemą atrenkama po dvi stipriausias kiekvieno pogrupio komandas; Finalo varžybose susitinka A1–B2, B1–A2, laimėtojai kovoja dėl 1–2 vietų, pralaimėjusios komandos – dėl 3–4 vietų;</w:t>
      </w:r>
    </w:p>
    <w:p w:rsidR="00842592" w:rsidRPr="007B4684" w:rsidRDefault="00842592" w:rsidP="001E559C">
      <w:pPr>
        <w:pStyle w:val="ListParagraph"/>
        <w:numPr>
          <w:ilvl w:val="1"/>
          <w:numId w:val="1"/>
        </w:numPr>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 xml:space="preserve"> </w:t>
      </w:r>
      <w:r w:rsidR="00660B74" w:rsidRPr="007B4684">
        <w:rPr>
          <w:rFonts w:ascii="Times New Roman" w:hAnsi="Times New Roman" w:cs="Times New Roman"/>
          <w:sz w:val="24"/>
          <w:szCs w:val="24"/>
        </w:rPr>
        <w:t>K</w:t>
      </w:r>
      <w:r w:rsidRPr="007B4684">
        <w:rPr>
          <w:rFonts w:ascii="Times New Roman" w:hAnsi="Times New Roman" w:cs="Times New Roman"/>
          <w:sz w:val="24"/>
          <w:szCs w:val="24"/>
        </w:rPr>
        <w:t>omandą sudaro 4 žaidėjai (3 žaidėjai aikštėje ir 1 atsarginis). Rungtynes aikštėje turi pradėti po 3 kiekvienos komandos žaidėjus;</w:t>
      </w:r>
    </w:p>
    <w:p w:rsidR="00842592" w:rsidRPr="007B4684" w:rsidRDefault="00660B74" w:rsidP="001E559C">
      <w:pPr>
        <w:pStyle w:val="ListParagraph"/>
        <w:numPr>
          <w:ilvl w:val="1"/>
          <w:numId w:val="1"/>
        </w:numPr>
        <w:spacing w:line="360" w:lineRule="auto"/>
        <w:jc w:val="both"/>
        <w:rPr>
          <w:rFonts w:ascii="Times New Roman" w:hAnsi="Times New Roman" w:cs="Times New Roman"/>
          <w:sz w:val="24"/>
          <w:szCs w:val="24"/>
        </w:rPr>
      </w:pPr>
      <w:r w:rsidRPr="007B4684">
        <w:rPr>
          <w:rFonts w:ascii="Times New Roman" w:hAnsi="Times New Roman" w:cs="Times New Roman"/>
          <w:sz w:val="24"/>
          <w:szCs w:val="24"/>
        </w:rPr>
        <w:tab/>
        <w:t>P</w:t>
      </w:r>
      <w:r w:rsidR="00842592" w:rsidRPr="007B4684">
        <w:rPr>
          <w:rFonts w:ascii="Times New Roman" w:hAnsi="Times New Roman" w:cs="Times New Roman"/>
          <w:sz w:val="24"/>
          <w:szCs w:val="24"/>
        </w:rPr>
        <w:t>rieš kiekvienas rungtynes komandoms leidžiama daryti 2–3 min. Apšilimą;</w:t>
      </w:r>
    </w:p>
    <w:p w:rsidR="00842592" w:rsidRPr="007B4684" w:rsidRDefault="00660B74" w:rsidP="00B861A7">
      <w:pPr>
        <w:pStyle w:val="ListParagraph"/>
        <w:numPr>
          <w:ilvl w:val="1"/>
          <w:numId w:val="1"/>
        </w:numPr>
        <w:tabs>
          <w:tab w:val="left" w:pos="1134"/>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ab/>
        <w:t>M</w:t>
      </w:r>
      <w:r w:rsidR="00842592" w:rsidRPr="007B4684">
        <w:rPr>
          <w:rFonts w:ascii="Times New Roman" w:hAnsi="Times New Roman" w:cs="Times New Roman"/>
          <w:sz w:val="24"/>
          <w:szCs w:val="24"/>
        </w:rPr>
        <w:t>etant monetą nustatoma, kuri komanda rungtynes pradės su kamuoliu. Komanda laimėjusi burtus gali pasirinkti ar kamuolį turės rungtynių pradžioje, ar pradės su kamuoliu pratęsimą (jeigu jis įvyks);</w:t>
      </w:r>
    </w:p>
    <w:p w:rsidR="00842592" w:rsidRPr="007B4684" w:rsidRDefault="00B861A7" w:rsidP="00B861A7">
      <w:pPr>
        <w:pStyle w:val="ListParagraph"/>
        <w:numPr>
          <w:ilvl w:val="1"/>
          <w:numId w:val="1"/>
        </w:numPr>
        <w:tabs>
          <w:tab w:val="left" w:pos="1276"/>
        </w:tabs>
        <w:spacing w:line="360" w:lineRule="auto"/>
        <w:ind w:left="0" w:firstLine="720"/>
        <w:jc w:val="both"/>
        <w:rPr>
          <w:rFonts w:ascii="Times New Roman" w:hAnsi="Times New Roman" w:cs="Times New Roman"/>
          <w:sz w:val="24"/>
          <w:szCs w:val="24"/>
        </w:rPr>
      </w:pPr>
      <w:r w:rsidRPr="007B4684">
        <w:rPr>
          <w:rFonts w:ascii="Times New Roman" w:hAnsi="Times New Roman" w:cs="Times New Roman"/>
          <w:sz w:val="24"/>
          <w:szCs w:val="24"/>
        </w:rPr>
        <w:lastRenderedPageBreak/>
        <w:tab/>
      </w:r>
      <w:r w:rsidR="00660B74" w:rsidRPr="007B4684">
        <w:rPr>
          <w:rFonts w:ascii="Times New Roman" w:hAnsi="Times New Roman" w:cs="Times New Roman"/>
          <w:sz w:val="24"/>
          <w:szCs w:val="24"/>
        </w:rPr>
        <w:t>R</w:t>
      </w:r>
      <w:r w:rsidR="00842592" w:rsidRPr="007B4684">
        <w:rPr>
          <w:rFonts w:ascii="Times New Roman" w:hAnsi="Times New Roman" w:cs="Times New Roman"/>
          <w:sz w:val="24"/>
          <w:szCs w:val="24"/>
        </w:rPr>
        <w:t>ungtynės vyksta 10 min. (nestabdomas laikas), atakai skiriama 12 sekundžių, arba kol viena komanda pelno 21 ar daugiau taškų. Jeigu pasibaigus rungtynių laikui rezultatas yra lygus, žaidžiamas pratęsimas. Komanda pirmoji pratęsime pelniusi 2 taškus laimi rungtynes;</w:t>
      </w:r>
    </w:p>
    <w:p w:rsidR="00842592" w:rsidRPr="007B4684" w:rsidRDefault="00B861A7" w:rsidP="007B4684">
      <w:pPr>
        <w:pStyle w:val="ListParagraph"/>
        <w:numPr>
          <w:ilvl w:val="1"/>
          <w:numId w:val="1"/>
        </w:numPr>
        <w:tabs>
          <w:tab w:val="left" w:pos="1134"/>
          <w:tab w:val="left" w:pos="1276"/>
        </w:tabs>
        <w:spacing w:line="360" w:lineRule="auto"/>
        <w:ind w:left="0" w:firstLine="720"/>
        <w:jc w:val="both"/>
        <w:rPr>
          <w:rFonts w:ascii="Times New Roman" w:hAnsi="Times New Roman" w:cs="Times New Roman"/>
          <w:sz w:val="24"/>
          <w:szCs w:val="24"/>
        </w:rPr>
      </w:pPr>
      <w:r w:rsidRPr="007B4684">
        <w:rPr>
          <w:rFonts w:ascii="Times New Roman" w:hAnsi="Times New Roman" w:cs="Times New Roman"/>
          <w:sz w:val="24"/>
          <w:szCs w:val="24"/>
        </w:rPr>
        <w:tab/>
      </w:r>
      <w:r w:rsidR="00660B74" w:rsidRPr="007B4684">
        <w:rPr>
          <w:rFonts w:ascii="Times New Roman" w:hAnsi="Times New Roman" w:cs="Times New Roman"/>
          <w:sz w:val="24"/>
          <w:szCs w:val="24"/>
        </w:rPr>
        <w:t>T</w:t>
      </w:r>
      <w:r w:rsidR="00842592" w:rsidRPr="007B4684">
        <w:rPr>
          <w:rFonts w:ascii="Times New Roman" w:hAnsi="Times New Roman" w:cs="Times New Roman"/>
          <w:sz w:val="24"/>
          <w:szCs w:val="24"/>
        </w:rPr>
        <w:t>aškų skaičiavimas: kiekvienas metimas atliktas iš vidinės dvitaškio metimo linijos pusės vertinamas 1 tašku, kiekvienas metimas atliktas iš išorinės dvitaškio metimo linijos pusės vertinamas 2 taškais, pataikytas baudos metimas vertinamas 1 tašku;</w:t>
      </w:r>
    </w:p>
    <w:p w:rsidR="00842592" w:rsidRPr="007B4684" w:rsidRDefault="00B861A7" w:rsidP="00B861A7">
      <w:pPr>
        <w:pStyle w:val="ListParagraph"/>
        <w:numPr>
          <w:ilvl w:val="1"/>
          <w:numId w:val="1"/>
        </w:numPr>
        <w:tabs>
          <w:tab w:val="left" w:pos="1134"/>
          <w:tab w:val="left" w:pos="1418"/>
          <w:tab w:val="left" w:pos="2552"/>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 xml:space="preserve"> </w:t>
      </w:r>
      <w:r w:rsidR="00842592" w:rsidRPr="007B4684">
        <w:rPr>
          <w:rFonts w:ascii="Times New Roman" w:hAnsi="Times New Roman" w:cs="Times New Roman"/>
          <w:sz w:val="24"/>
          <w:szCs w:val="24"/>
        </w:rPr>
        <w:t>Pražangos ir baudų metimai:</w:t>
      </w:r>
      <w:r w:rsidRPr="007B4684">
        <w:rPr>
          <w:rFonts w:ascii="Times New Roman" w:hAnsi="Times New Roman" w:cs="Times New Roman"/>
          <w:sz w:val="24"/>
          <w:szCs w:val="24"/>
        </w:rPr>
        <w:t xml:space="preserve"> </w:t>
      </w:r>
      <w:r w:rsidR="00842592" w:rsidRPr="007B4684">
        <w:rPr>
          <w:rFonts w:ascii="Times New Roman" w:hAnsi="Times New Roman" w:cs="Times New Roman"/>
          <w:sz w:val="24"/>
          <w:szCs w:val="24"/>
        </w:rPr>
        <w:t xml:space="preserve">komandinių pražangų limitas – 6 pražangos. Asmeninės žaidėjų pražangos neskaičiuojamos išskyrus nesportinių pražangų atveju. Jeigu pražanga užfiksuota metimo metu, tačiau metimas nėra taiklus, puolėjas įgyja teisę mesti 1 arba 2 baudos </w:t>
      </w:r>
      <w:proofErr w:type="spellStart"/>
      <w:r w:rsidR="00842592" w:rsidRPr="007B4684">
        <w:rPr>
          <w:rFonts w:ascii="Times New Roman" w:hAnsi="Times New Roman" w:cs="Times New Roman"/>
          <w:sz w:val="24"/>
          <w:szCs w:val="24"/>
        </w:rPr>
        <w:t>metimus</w:t>
      </w:r>
      <w:proofErr w:type="spellEnd"/>
      <w:r w:rsidR="00842592" w:rsidRPr="007B4684">
        <w:rPr>
          <w:rFonts w:ascii="Times New Roman" w:hAnsi="Times New Roman" w:cs="Times New Roman"/>
          <w:sz w:val="24"/>
          <w:szCs w:val="24"/>
        </w:rPr>
        <w:t xml:space="preserve">, pagal tai iš kokios zonos buvo mesta. Jeigu pražanga užfiksuota metimo metu ir metimas yra taiklus, puolėjas </w:t>
      </w:r>
      <w:proofErr w:type="spellStart"/>
      <w:r w:rsidR="00842592" w:rsidRPr="007B4684">
        <w:rPr>
          <w:rFonts w:ascii="Times New Roman" w:hAnsi="Times New Roman" w:cs="Times New Roman"/>
          <w:sz w:val="24"/>
          <w:szCs w:val="24"/>
        </w:rPr>
        <w:t>įgi</w:t>
      </w:r>
      <w:bookmarkStart w:id="0" w:name="_GoBack"/>
      <w:bookmarkEnd w:id="0"/>
      <w:r w:rsidR="00842592" w:rsidRPr="007B4684">
        <w:rPr>
          <w:rFonts w:ascii="Times New Roman" w:hAnsi="Times New Roman" w:cs="Times New Roman"/>
          <w:sz w:val="24"/>
          <w:szCs w:val="24"/>
        </w:rPr>
        <w:t>ja</w:t>
      </w:r>
      <w:proofErr w:type="spellEnd"/>
      <w:r w:rsidR="00842592" w:rsidRPr="007B4684">
        <w:rPr>
          <w:rFonts w:ascii="Times New Roman" w:hAnsi="Times New Roman" w:cs="Times New Roman"/>
          <w:sz w:val="24"/>
          <w:szCs w:val="24"/>
        </w:rPr>
        <w:t xml:space="preserve"> teisę mesti 1 papildomą baudos metimą. Nesportinės ir diskvalifikacinės pražangos yra vertos 2 komandinių pražangų. Pirmoji žaidėjo nesportinė pražanga yra baudžiama 2 baudos </w:t>
      </w:r>
      <w:proofErr w:type="spellStart"/>
      <w:r w:rsidR="00842592" w:rsidRPr="007B4684">
        <w:rPr>
          <w:rFonts w:ascii="Times New Roman" w:hAnsi="Times New Roman" w:cs="Times New Roman"/>
          <w:sz w:val="24"/>
          <w:szCs w:val="24"/>
        </w:rPr>
        <w:t>metimais</w:t>
      </w:r>
      <w:proofErr w:type="spellEnd"/>
      <w:r w:rsidR="00842592" w:rsidRPr="007B4684">
        <w:rPr>
          <w:rFonts w:ascii="Times New Roman" w:hAnsi="Times New Roman" w:cs="Times New Roman"/>
          <w:sz w:val="24"/>
          <w:szCs w:val="24"/>
        </w:rPr>
        <w:t xml:space="preserve"> be kamuolio valdymo. Visos diskvalifikacinės pražangos (įskaitant už antrąją žaidėjo nesportinę pražangą) visada yra baudžiamos 2 baudos </w:t>
      </w:r>
      <w:proofErr w:type="spellStart"/>
      <w:r w:rsidR="00842592" w:rsidRPr="007B4684">
        <w:rPr>
          <w:rFonts w:ascii="Times New Roman" w:hAnsi="Times New Roman" w:cs="Times New Roman"/>
          <w:sz w:val="24"/>
          <w:szCs w:val="24"/>
        </w:rPr>
        <w:t>metimais</w:t>
      </w:r>
      <w:proofErr w:type="spellEnd"/>
      <w:r w:rsidR="00842592" w:rsidRPr="007B4684">
        <w:rPr>
          <w:rFonts w:ascii="Times New Roman" w:hAnsi="Times New Roman" w:cs="Times New Roman"/>
          <w:sz w:val="24"/>
          <w:szCs w:val="24"/>
        </w:rPr>
        <w:t xml:space="preserve"> ir kamuolio valdymu. 7, 8 ir 9 komandinės pražangos visada yra baudžiamos 2 baudos </w:t>
      </w:r>
      <w:proofErr w:type="spellStart"/>
      <w:r w:rsidR="00842592" w:rsidRPr="007B4684">
        <w:rPr>
          <w:rFonts w:ascii="Times New Roman" w:hAnsi="Times New Roman" w:cs="Times New Roman"/>
          <w:sz w:val="24"/>
          <w:szCs w:val="24"/>
        </w:rPr>
        <w:t>metimais</w:t>
      </w:r>
      <w:proofErr w:type="spellEnd"/>
      <w:r w:rsidR="00842592" w:rsidRPr="007B4684">
        <w:rPr>
          <w:rFonts w:ascii="Times New Roman" w:hAnsi="Times New Roman" w:cs="Times New Roman"/>
          <w:sz w:val="24"/>
          <w:szCs w:val="24"/>
        </w:rPr>
        <w:t xml:space="preserve">. 10 ir kitos pražangos baudžiamos 2 baudos </w:t>
      </w:r>
      <w:proofErr w:type="spellStart"/>
      <w:r w:rsidR="00842592" w:rsidRPr="007B4684">
        <w:rPr>
          <w:rFonts w:ascii="Times New Roman" w:hAnsi="Times New Roman" w:cs="Times New Roman"/>
          <w:sz w:val="24"/>
          <w:szCs w:val="24"/>
        </w:rPr>
        <w:t>metimais</w:t>
      </w:r>
      <w:proofErr w:type="spellEnd"/>
      <w:r w:rsidR="00842592" w:rsidRPr="007B4684">
        <w:rPr>
          <w:rFonts w:ascii="Times New Roman" w:hAnsi="Times New Roman" w:cs="Times New Roman"/>
          <w:sz w:val="24"/>
          <w:szCs w:val="24"/>
        </w:rPr>
        <w:t xml:space="preserve"> ir kamuolio valdymu. Visos techninės pražangos visada yra baudžiamos 1 baudos metimu. Po baudos metimo žaidimas turi būti tęsiamas tokia tvarka: jeigu techninė pražanga skirta besiginančiai komandai, puolančiai komandai turi būti suteikiamas naujas 12 sekundžių atakos laikas, jeigu techninė pražanga skirta puolančiai komandai, atakos laiko skaičiavimas turi būti tęsiamas nuo to momento kai žaidimas buvo sustabdytas.</w:t>
      </w:r>
    </w:p>
    <w:p w:rsidR="00842592" w:rsidRPr="007B4684" w:rsidRDefault="00842592" w:rsidP="00B861A7">
      <w:pPr>
        <w:pStyle w:val="ListParagraph"/>
        <w:numPr>
          <w:ilvl w:val="1"/>
          <w:numId w:val="1"/>
        </w:numPr>
        <w:tabs>
          <w:tab w:val="left" w:pos="1276"/>
        </w:tabs>
        <w:spacing w:line="360" w:lineRule="auto"/>
        <w:ind w:left="0" w:firstLine="720"/>
        <w:jc w:val="both"/>
        <w:rPr>
          <w:rFonts w:ascii="Times New Roman" w:hAnsi="Times New Roman" w:cs="Times New Roman"/>
          <w:sz w:val="24"/>
          <w:szCs w:val="24"/>
        </w:rPr>
      </w:pPr>
      <w:r w:rsidRPr="007B4684">
        <w:rPr>
          <w:rFonts w:ascii="Times New Roman" w:hAnsi="Times New Roman" w:cs="Times New Roman"/>
          <w:sz w:val="24"/>
          <w:szCs w:val="24"/>
        </w:rPr>
        <w:tab/>
        <w:t>Kaip žaidžiama kamuoliu:</w:t>
      </w:r>
      <w:r w:rsidR="00B861A7" w:rsidRPr="007B4684">
        <w:rPr>
          <w:rFonts w:ascii="Times New Roman" w:hAnsi="Times New Roman" w:cs="Times New Roman"/>
          <w:sz w:val="24"/>
          <w:szCs w:val="24"/>
        </w:rPr>
        <w:t xml:space="preserve"> </w:t>
      </w:r>
      <w:r w:rsidRPr="007B4684">
        <w:rPr>
          <w:rFonts w:ascii="Times New Roman" w:hAnsi="Times New Roman" w:cs="Times New Roman"/>
          <w:sz w:val="24"/>
          <w:szCs w:val="24"/>
        </w:rPr>
        <w:t>po kiekvieno taiklaus metimo arba taiklaus paskutinio baudos metimo (kai papildomai nėra paskirtas kamuolio valdymas), komandos, kuri nepelnė taškų žaidėjas turi išsivaryti arba perduoti kamuolį iš puslankio zonos esančios po krepšiu (ne iš už galinės linijos) į plotą esantį išorinėje dviejų taškų metimo linijos dalyje. Besiginanti komanda neturi teisės žaisti kamuolį puslankio zonoje po krepšiu. Po kiekvieno netaiklaus metimo arba netaiklaus paskutinio baudos metimo (kai papildomai nėra paskirtas kamuolio valdymas), jeigu puolanti komanda atkovoja kamuolį, ji gali atakuoti krepšį neišsivariusi kamuolio į plotą esantį išorinėje dviejų taškų metimo linijos dalyje. Jeigu besiginanti komanda atkovoja kamuolį, ji privalo jį grąžinti į plotą esantį išorinėje dviejų taškų metimo linijos dalyje (išsivarydama arba perduodama). Jeigu besiginanti komanda perima kamuolį arba blokuoja metimą, ji privalo jį grąžinti į plotą esantį išorinėje dviejų taškų metimo linijos dalyje (išsivarydama arba perduodama). Situacijose kai žaidimas buvo sustabdytas ir kamuolys tapo nežaidžiamas, žaidimas turi būti tęsiamas atliekant apsikeitimą kamuoliu (</w:t>
      </w:r>
      <w:proofErr w:type="spellStart"/>
      <w:r w:rsidRPr="007B4684">
        <w:rPr>
          <w:rFonts w:ascii="Times New Roman" w:hAnsi="Times New Roman" w:cs="Times New Roman"/>
          <w:sz w:val="24"/>
          <w:szCs w:val="24"/>
        </w:rPr>
        <w:t>check-ball</w:t>
      </w:r>
      <w:proofErr w:type="spellEnd"/>
      <w:r w:rsidRPr="007B4684">
        <w:rPr>
          <w:rFonts w:ascii="Times New Roman" w:hAnsi="Times New Roman" w:cs="Times New Roman"/>
          <w:sz w:val="24"/>
          <w:szCs w:val="24"/>
        </w:rPr>
        <w:t>). Apsikeitimas kamuoliu (tarp gynėjo ir puolėjo) atliekamas už dviejų taškų metimo linijos, per vidurį. Žaidėjas laikomas perėjęs į plotą esantį išorinėje dviejų taškų metimo linijos dalyje, kai nei viena jo koja nėra vidinėje šios linijos dalyje. Įvykus ginčijamo kamuolio situacijai, kamuolys atitenka besiginančiai komandai.</w:t>
      </w:r>
    </w:p>
    <w:p w:rsidR="00842592" w:rsidRPr="007B4684" w:rsidRDefault="00660B74" w:rsidP="00B861A7">
      <w:pPr>
        <w:pStyle w:val="ListParagraph"/>
        <w:numPr>
          <w:ilvl w:val="1"/>
          <w:numId w:val="1"/>
        </w:numPr>
        <w:spacing w:line="360" w:lineRule="auto"/>
        <w:ind w:left="0" w:firstLine="720"/>
        <w:jc w:val="both"/>
        <w:rPr>
          <w:rFonts w:ascii="Times New Roman" w:hAnsi="Times New Roman" w:cs="Times New Roman"/>
          <w:sz w:val="24"/>
          <w:szCs w:val="24"/>
        </w:rPr>
      </w:pPr>
      <w:r w:rsidRPr="007B4684">
        <w:rPr>
          <w:rFonts w:ascii="Times New Roman" w:hAnsi="Times New Roman" w:cs="Times New Roman"/>
          <w:sz w:val="24"/>
          <w:szCs w:val="24"/>
        </w:rPr>
        <w:t xml:space="preserve"> B</w:t>
      </w:r>
      <w:r w:rsidR="00842592" w:rsidRPr="007B4684">
        <w:rPr>
          <w:rFonts w:ascii="Times New Roman" w:hAnsi="Times New Roman" w:cs="Times New Roman"/>
          <w:sz w:val="24"/>
          <w:szCs w:val="24"/>
        </w:rPr>
        <w:t>et kuri komanda gali keisti žaidėją, kai kamuolys tampa nežaidžiamu, keitimą galima atlikti prieš apsikeitimą kamuoliu (</w:t>
      </w:r>
      <w:proofErr w:type="spellStart"/>
      <w:r w:rsidR="00842592" w:rsidRPr="007B4684">
        <w:rPr>
          <w:rFonts w:ascii="Times New Roman" w:hAnsi="Times New Roman" w:cs="Times New Roman"/>
          <w:sz w:val="24"/>
          <w:szCs w:val="24"/>
        </w:rPr>
        <w:t>check-ball</w:t>
      </w:r>
      <w:proofErr w:type="spellEnd"/>
      <w:r w:rsidR="00842592" w:rsidRPr="007B4684">
        <w:rPr>
          <w:rFonts w:ascii="Times New Roman" w:hAnsi="Times New Roman" w:cs="Times New Roman"/>
          <w:sz w:val="24"/>
          <w:szCs w:val="24"/>
        </w:rPr>
        <w:t>) arba prieš baudos metimą. Atsarginis žaidėjas gali įeiti į aikštelę, kai aikštės žaidėjas išeina iš aikštės</w:t>
      </w:r>
    </w:p>
    <w:p w:rsidR="00842592" w:rsidRPr="007B4684" w:rsidRDefault="00660B74" w:rsidP="00660B74">
      <w:pPr>
        <w:pStyle w:val="ListParagraph"/>
        <w:numPr>
          <w:ilvl w:val="1"/>
          <w:numId w:val="1"/>
        </w:numPr>
        <w:spacing w:line="360" w:lineRule="auto"/>
        <w:ind w:left="0" w:firstLine="720"/>
        <w:jc w:val="both"/>
        <w:rPr>
          <w:rFonts w:ascii="Times New Roman" w:hAnsi="Times New Roman" w:cs="Times New Roman"/>
          <w:sz w:val="24"/>
          <w:szCs w:val="24"/>
        </w:rPr>
      </w:pPr>
      <w:r w:rsidRPr="007B4684">
        <w:rPr>
          <w:rFonts w:ascii="Times New Roman" w:hAnsi="Times New Roman" w:cs="Times New Roman"/>
          <w:sz w:val="24"/>
          <w:szCs w:val="24"/>
        </w:rPr>
        <w:t>V</w:t>
      </w:r>
      <w:r w:rsidR="00842592" w:rsidRPr="007B4684">
        <w:rPr>
          <w:rFonts w:ascii="Times New Roman" w:hAnsi="Times New Roman" w:cs="Times New Roman"/>
          <w:sz w:val="24"/>
          <w:szCs w:val="24"/>
        </w:rPr>
        <w:t>isose čia neaprašytose žaidimo situacijose teisėjaujama pagal oficialias FIBA taisykles.</w:t>
      </w:r>
    </w:p>
    <w:p w:rsidR="007B50F7" w:rsidRPr="007B4684" w:rsidRDefault="00660B74" w:rsidP="00660B74">
      <w:pPr>
        <w:pStyle w:val="ListParagraph"/>
        <w:numPr>
          <w:ilvl w:val="0"/>
          <w:numId w:val="1"/>
        </w:numPr>
        <w:spacing w:line="360" w:lineRule="auto"/>
        <w:jc w:val="center"/>
        <w:rPr>
          <w:rFonts w:ascii="Times New Roman" w:hAnsi="Times New Roman" w:cs="Times New Roman"/>
          <w:b/>
          <w:sz w:val="24"/>
          <w:szCs w:val="24"/>
        </w:rPr>
      </w:pPr>
      <w:r w:rsidRPr="007B4684">
        <w:rPr>
          <w:rFonts w:ascii="Times New Roman" w:hAnsi="Times New Roman" w:cs="Times New Roman"/>
          <w:b/>
          <w:sz w:val="24"/>
          <w:szCs w:val="24"/>
        </w:rPr>
        <w:t>Paplūdimio tinklinis</w:t>
      </w:r>
    </w:p>
    <w:p w:rsidR="007B50F7" w:rsidRPr="007B4684" w:rsidRDefault="007B50F7" w:rsidP="00660B74">
      <w:pPr>
        <w:pStyle w:val="ListParagraph"/>
        <w:numPr>
          <w:ilvl w:val="1"/>
          <w:numId w:val="1"/>
        </w:numPr>
        <w:spacing w:line="360" w:lineRule="auto"/>
        <w:ind w:left="0" w:firstLine="720"/>
        <w:jc w:val="both"/>
        <w:rPr>
          <w:rFonts w:ascii="Times New Roman" w:hAnsi="Times New Roman" w:cs="Times New Roman"/>
          <w:sz w:val="24"/>
          <w:szCs w:val="24"/>
        </w:rPr>
      </w:pPr>
      <w:r w:rsidRPr="007B4684">
        <w:rPr>
          <w:rFonts w:ascii="Times New Roman" w:hAnsi="Times New Roman" w:cs="Times New Roman"/>
          <w:sz w:val="24"/>
          <w:szCs w:val="24"/>
        </w:rPr>
        <w:t xml:space="preserve">Varžybos yra komandinės. Komandai atstovauja </w:t>
      </w:r>
      <w:r w:rsidR="008C5ED6" w:rsidRPr="007B4684">
        <w:rPr>
          <w:rFonts w:ascii="Times New Roman" w:hAnsi="Times New Roman" w:cs="Times New Roman"/>
          <w:sz w:val="24"/>
          <w:szCs w:val="24"/>
        </w:rPr>
        <w:t>3 dalyviai, iš kurių 2</w:t>
      </w:r>
      <w:r w:rsidRPr="007B4684">
        <w:rPr>
          <w:rFonts w:ascii="Times New Roman" w:hAnsi="Times New Roman" w:cs="Times New Roman"/>
          <w:sz w:val="24"/>
          <w:szCs w:val="24"/>
        </w:rPr>
        <w:t xml:space="preserve"> dalyviai žaidžia, o vienas – atsarginis.</w:t>
      </w:r>
    </w:p>
    <w:p w:rsidR="007B50F7" w:rsidRPr="007B4684" w:rsidRDefault="007B50F7" w:rsidP="002D5C8E">
      <w:pPr>
        <w:pStyle w:val="ListParagraph"/>
        <w:numPr>
          <w:ilvl w:val="1"/>
          <w:numId w:val="1"/>
        </w:numPr>
        <w:tabs>
          <w:tab w:val="left" w:pos="709"/>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Žaidime vienu metu varžosi dvi komandos. Žaidimą laimi komanda, laimėjusi vieną setą iki 21 taško.</w:t>
      </w:r>
    </w:p>
    <w:p w:rsidR="007B50F7" w:rsidRPr="007B4684" w:rsidRDefault="00345646" w:rsidP="00345646">
      <w:pPr>
        <w:pStyle w:val="ListParagraph"/>
        <w:numPr>
          <w:ilvl w:val="1"/>
          <w:numId w:val="1"/>
        </w:numPr>
        <w:tabs>
          <w:tab w:val="left" w:pos="1276"/>
        </w:tabs>
        <w:spacing w:line="360" w:lineRule="auto"/>
        <w:jc w:val="both"/>
        <w:rPr>
          <w:rFonts w:ascii="Times New Roman" w:hAnsi="Times New Roman" w:cs="Times New Roman"/>
          <w:sz w:val="24"/>
          <w:szCs w:val="24"/>
        </w:rPr>
      </w:pPr>
      <w:r w:rsidRPr="007B4684">
        <w:rPr>
          <w:rFonts w:ascii="Times New Roman" w:hAnsi="Times New Roman" w:cs="Times New Roman"/>
          <w:sz w:val="24"/>
          <w:szCs w:val="24"/>
        </w:rPr>
        <w:t xml:space="preserve"> </w:t>
      </w:r>
      <w:r w:rsidR="007B50F7" w:rsidRPr="007B4684">
        <w:rPr>
          <w:rFonts w:ascii="Times New Roman" w:hAnsi="Times New Roman" w:cs="Times New Roman"/>
          <w:sz w:val="24"/>
          <w:szCs w:val="24"/>
        </w:rPr>
        <w:t>Komanda laimi tašką, jeigu:</w:t>
      </w:r>
    </w:p>
    <w:p w:rsidR="007B50F7" w:rsidRPr="007B4684" w:rsidRDefault="002B38AB" w:rsidP="00B861A7">
      <w:pPr>
        <w:pStyle w:val="ListParagraph"/>
        <w:numPr>
          <w:ilvl w:val="2"/>
          <w:numId w:val="1"/>
        </w:numPr>
        <w:tabs>
          <w:tab w:val="left" w:pos="1418"/>
        </w:tabs>
        <w:spacing w:line="360" w:lineRule="auto"/>
        <w:ind w:hanging="721"/>
        <w:jc w:val="both"/>
        <w:rPr>
          <w:rFonts w:ascii="Times New Roman" w:hAnsi="Times New Roman" w:cs="Times New Roman"/>
          <w:sz w:val="24"/>
          <w:szCs w:val="24"/>
        </w:rPr>
      </w:pPr>
      <w:r w:rsidRPr="007B4684">
        <w:rPr>
          <w:rFonts w:ascii="Times New Roman" w:hAnsi="Times New Roman" w:cs="Times New Roman"/>
          <w:sz w:val="24"/>
          <w:szCs w:val="24"/>
        </w:rPr>
        <w:t>S</w:t>
      </w:r>
      <w:r w:rsidR="007B50F7" w:rsidRPr="007B4684">
        <w:rPr>
          <w:rFonts w:ascii="Times New Roman" w:hAnsi="Times New Roman" w:cs="Times New Roman"/>
          <w:sz w:val="24"/>
          <w:szCs w:val="24"/>
        </w:rPr>
        <w:t>ėkmingai privertė kamuolį nusileisti priešininko komandos aikštelėje;</w:t>
      </w:r>
    </w:p>
    <w:p w:rsidR="007B50F7" w:rsidRPr="007B4684" w:rsidRDefault="002B38AB" w:rsidP="00B861A7">
      <w:pPr>
        <w:pStyle w:val="ListParagraph"/>
        <w:numPr>
          <w:ilvl w:val="2"/>
          <w:numId w:val="1"/>
        </w:numPr>
        <w:tabs>
          <w:tab w:val="left" w:pos="1418"/>
        </w:tabs>
        <w:spacing w:line="360" w:lineRule="auto"/>
        <w:ind w:hanging="721"/>
        <w:jc w:val="both"/>
        <w:rPr>
          <w:rFonts w:ascii="Times New Roman" w:hAnsi="Times New Roman" w:cs="Times New Roman"/>
          <w:sz w:val="24"/>
          <w:szCs w:val="24"/>
        </w:rPr>
      </w:pPr>
      <w:r w:rsidRPr="007B4684">
        <w:rPr>
          <w:rFonts w:ascii="Times New Roman" w:hAnsi="Times New Roman" w:cs="Times New Roman"/>
          <w:sz w:val="24"/>
          <w:szCs w:val="24"/>
        </w:rPr>
        <w:t>K</w:t>
      </w:r>
      <w:r w:rsidR="007B50F7" w:rsidRPr="007B4684">
        <w:rPr>
          <w:rFonts w:ascii="Times New Roman" w:hAnsi="Times New Roman" w:cs="Times New Roman"/>
          <w:sz w:val="24"/>
          <w:szCs w:val="24"/>
        </w:rPr>
        <w:t>omanda oponentė padarė klaidą.</w:t>
      </w:r>
    </w:p>
    <w:p w:rsidR="007B50F7" w:rsidRPr="007B4684" w:rsidRDefault="00345646" w:rsidP="00345646">
      <w:pPr>
        <w:pStyle w:val="ListParagraph"/>
        <w:numPr>
          <w:ilvl w:val="1"/>
          <w:numId w:val="1"/>
        </w:numPr>
        <w:tabs>
          <w:tab w:val="left" w:pos="1134"/>
        </w:tabs>
        <w:spacing w:line="360" w:lineRule="auto"/>
        <w:ind w:left="0" w:firstLine="720"/>
        <w:jc w:val="both"/>
        <w:rPr>
          <w:rFonts w:ascii="Times New Roman" w:hAnsi="Times New Roman" w:cs="Times New Roman"/>
          <w:sz w:val="24"/>
          <w:szCs w:val="24"/>
        </w:rPr>
      </w:pPr>
      <w:r w:rsidRPr="007B4684">
        <w:rPr>
          <w:rFonts w:ascii="Times New Roman" w:hAnsi="Times New Roman" w:cs="Times New Roman"/>
          <w:sz w:val="24"/>
          <w:szCs w:val="24"/>
        </w:rPr>
        <w:t xml:space="preserve"> </w:t>
      </w:r>
      <w:r w:rsidR="007B50F7" w:rsidRPr="007B4684">
        <w:rPr>
          <w:rFonts w:ascii="Times New Roman" w:hAnsi="Times New Roman" w:cs="Times New Roman"/>
          <w:sz w:val="24"/>
          <w:szCs w:val="24"/>
        </w:rPr>
        <w:t>Setą laimi komanda, kuri pirmoji surenka 15 taškų. Esant rezultatui lygiam (14-14), žaidžiama iki dviejų taškų persvaros.</w:t>
      </w:r>
    </w:p>
    <w:p w:rsidR="007B50F7" w:rsidRPr="007B4684" w:rsidRDefault="00345646" w:rsidP="002D5C8E">
      <w:pPr>
        <w:pStyle w:val="ListParagraph"/>
        <w:numPr>
          <w:ilvl w:val="1"/>
          <w:numId w:val="1"/>
        </w:numPr>
        <w:spacing w:line="360" w:lineRule="auto"/>
        <w:jc w:val="both"/>
        <w:rPr>
          <w:rFonts w:ascii="Times New Roman" w:hAnsi="Times New Roman" w:cs="Times New Roman"/>
          <w:sz w:val="24"/>
          <w:szCs w:val="24"/>
        </w:rPr>
      </w:pPr>
      <w:r w:rsidRPr="007B4684">
        <w:rPr>
          <w:rFonts w:ascii="Times New Roman" w:hAnsi="Times New Roman" w:cs="Times New Roman"/>
          <w:sz w:val="24"/>
          <w:szCs w:val="24"/>
        </w:rPr>
        <w:t xml:space="preserve"> </w:t>
      </w:r>
      <w:r w:rsidR="007B50F7" w:rsidRPr="007B4684">
        <w:rPr>
          <w:rFonts w:ascii="Times New Roman" w:hAnsi="Times New Roman" w:cs="Times New Roman"/>
          <w:sz w:val="24"/>
          <w:szCs w:val="24"/>
        </w:rPr>
        <w:t>Bendrosios taisyklės.</w:t>
      </w:r>
    </w:p>
    <w:p w:rsidR="007B50F7" w:rsidRPr="007B4684" w:rsidRDefault="002B38AB" w:rsidP="00345646">
      <w:pPr>
        <w:pStyle w:val="ListParagraph"/>
        <w:numPr>
          <w:ilvl w:val="2"/>
          <w:numId w:val="1"/>
        </w:numPr>
        <w:tabs>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K</w:t>
      </w:r>
      <w:r w:rsidR="007B50F7" w:rsidRPr="007B4684">
        <w:rPr>
          <w:rFonts w:ascii="Times New Roman" w:hAnsi="Times New Roman" w:cs="Times New Roman"/>
          <w:sz w:val="24"/>
          <w:szCs w:val="24"/>
        </w:rPr>
        <w:t>iekviena komanda privalo žaisti savo žaidybiniame lauke ir erdvėje, tačiau kamuolys gali būti grąžinamas ir iš laisvosios zonos.</w:t>
      </w:r>
    </w:p>
    <w:p w:rsidR="007B50F7" w:rsidRPr="007B4684" w:rsidRDefault="002B38AB" w:rsidP="00345646">
      <w:pPr>
        <w:pStyle w:val="ListParagraph"/>
        <w:numPr>
          <w:ilvl w:val="2"/>
          <w:numId w:val="1"/>
        </w:numPr>
        <w:tabs>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K</w:t>
      </w:r>
      <w:r w:rsidR="007B50F7" w:rsidRPr="007B4684">
        <w:rPr>
          <w:rFonts w:ascii="Times New Roman" w:hAnsi="Times New Roman" w:cs="Times New Roman"/>
          <w:sz w:val="24"/>
          <w:szCs w:val="24"/>
        </w:rPr>
        <w:t>omandos žaidėjai turi teisę liesti kamuolį ne daugiau kaip tris kartus. Jei padaroma daugiau lietimų, tai laikoma klaida.</w:t>
      </w:r>
    </w:p>
    <w:p w:rsidR="007B50F7" w:rsidRPr="007B4684" w:rsidRDefault="002B38AB" w:rsidP="00345646">
      <w:pPr>
        <w:pStyle w:val="ListParagraph"/>
        <w:numPr>
          <w:ilvl w:val="2"/>
          <w:numId w:val="1"/>
        </w:numPr>
        <w:tabs>
          <w:tab w:val="left" w:pos="1418"/>
        </w:tabs>
        <w:spacing w:line="360" w:lineRule="auto"/>
        <w:ind w:hanging="1004"/>
        <w:jc w:val="both"/>
        <w:rPr>
          <w:rFonts w:ascii="Times New Roman" w:hAnsi="Times New Roman" w:cs="Times New Roman"/>
          <w:sz w:val="24"/>
          <w:szCs w:val="24"/>
        </w:rPr>
      </w:pPr>
      <w:r w:rsidRPr="007B4684">
        <w:rPr>
          <w:rFonts w:ascii="Times New Roman" w:hAnsi="Times New Roman" w:cs="Times New Roman"/>
          <w:sz w:val="24"/>
          <w:szCs w:val="24"/>
        </w:rPr>
        <w:t>V</w:t>
      </w:r>
      <w:r w:rsidR="007B50F7" w:rsidRPr="007B4684">
        <w:rPr>
          <w:rFonts w:ascii="Times New Roman" w:hAnsi="Times New Roman" w:cs="Times New Roman"/>
          <w:sz w:val="24"/>
          <w:szCs w:val="24"/>
        </w:rPr>
        <w:t>ienas žaidėjas negali liesti kamuolio du kartus paeiliui.</w:t>
      </w:r>
    </w:p>
    <w:p w:rsidR="007B50F7" w:rsidRPr="007B4684" w:rsidRDefault="002B38AB" w:rsidP="00345646">
      <w:pPr>
        <w:pStyle w:val="ListParagraph"/>
        <w:numPr>
          <w:ilvl w:val="2"/>
          <w:numId w:val="1"/>
        </w:numPr>
        <w:tabs>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K</w:t>
      </w:r>
      <w:r w:rsidR="007B50F7" w:rsidRPr="007B4684">
        <w:rPr>
          <w:rFonts w:ascii="Times New Roman" w:hAnsi="Times New Roman" w:cs="Times New Roman"/>
          <w:sz w:val="24"/>
          <w:szCs w:val="24"/>
        </w:rPr>
        <w:t>amuolys negali būti sugaunamas ir / arba metamas (mušimas dviejų rankų delnais laikomas kaip metimas – išskyrus blokavimą) – tai laikoma klaida.</w:t>
      </w:r>
    </w:p>
    <w:p w:rsidR="007B50F7" w:rsidRPr="007B4684" w:rsidRDefault="002B38AB" w:rsidP="00B861A7">
      <w:pPr>
        <w:pStyle w:val="ListParagraph"/>
        <w:numPr>
          <w:ilvl w:val="2"/>
          <w:numId w:val="1"/>
        </w:numPr>
        <w:tabs>
          <w:tab w:val="left" w:pos="1418"/>
        </w:tabs>
        <w:spacing w:line="360" w:lineRule="auto"/>
        <w:ind w:hanging="721"/>
        <w:jc w:val="both"/>
        <w:rPr>
          <w:rFonts w:ascii="Times New Roman" w:hAnsi="Times New Roman" w:cs="Times New Roman"/>
          <w:sz w:val="24"/>
          <w:szCs w:val="24"/>
        </w:rPr>
      </w:pPr>
      <w:r w:rsidRPr="007B4684">
        <w:rPr>
          <w:rFonts w:ascii="Times New Roman" w:hAnsi="Times New Roman" w:cs="Times New Roman"/>
          <w:sz w:val="24"/>
          <w:szCs w:val="24"/>
        </w:rPr>
        <w:t>K</w:t>
      </w:r>
      <w:r w:rsidR="007B50F7" w:rsidRPr="007B4684">
        <w:rPr>
          <w:rFonts w:ascii="Times New Roman" w:hAnsi="Times New Roman" w:cs="Times New Roman"/>
          <w:sz w:val="24"/>
          <w:szCs w:val="24"/>
        </w:rPr>
        <w:t>irsdamas tinklinio plokštumą, kamuolys gali liesti tinklą.</w:t>
      </w:r>
    </w:p>
    <w:p w:rsidR="007B50F7" w:rsidRPr="007B4684" w:rsidRDefault="002B38AB" w:rsidP="00345646">
      <w:pPr>
        <w:pStyle w:val="ListParagraph"/>
        <w:numPr>
          <w:ilvl w:val="2"/>
          <w:numId w:val="1"/>
        </w:numPr>
        <w:tabs>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K</w:t>
      </w:r>
      <w:r w:rsidR="007B50F7" w:rsidRPr="007B4684">
        <w:rPr>
          <w:rFonts w:ascii="Times New Roman" w:hAnsi="Times New Roman" w:cs="Times New Roman"/>
          <w:sz w:val="24"/>
          <w:szCs w:val="24"/>
        </w:rPr>
        <w:t>amuoliui lietus žaidimo aikštelės pagrindą, įskaitant ribojančias linijas, įskaitomas taškas.</w:t>
      </w:r>
    </w:p>
    <w:p w:rsidR="007B50F7" w:rsidRPr="007B4684" w:rsidRDefault="002B38AB" w:rsidP="00345646">
      <w:pPr>
        <w:pStyle w:val="ListParagraph"/>
        <w:numPr>
          <w:ilvl w:val="2"/>
          <w:numId w:val="1"/>
        </w:numPr>
        <w:tabs>
          <w:tab w:val="left" w:pos="1418"/>
          <w:tab w:val="left" w:pos="1701"/>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P</w:t>
      </w:r>
      <w:r w:rsidR="007B50F7" w:rsidRPr="007B4684">
        <w:rPr>
          <w:rFonts w:ascii="Times New Roman" w:hAnsi="Times New Roman" w:cs="Times New Roman"/>
          <w:sz w:val="24"/>
          <w:szCs w:val="24"/>
        </w:rPr>
        <w:t>riimančiajai komandai gavus teisę paduoti kamuolį, jos žaidėjai turi pereiti į kitą poziciją laikrodžio rodyklės kryptimi.</w:t>
      </w:r>
    </w:p>
    <w:p w:rsidR="007B50F7" w:rsidRPr="007B4684" w:rsidRDefault="002B38AB" w:rsidP="00345646">
      <w:pPr>
        <w:pStyle w:val="ListParagraph"/>
        <w:numPr>
          <w:ilvl w:val="2"/>
          <w:numId w:val="1"/>
        </w:numPr>
        <w:tabs>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Ž</w:t>
      </w:r>
      <w:r w:rsidR="007B50F7" w:rsidRPr="007B4684">
        <w:rPr>
          <w:rFonts w:ascii="Times New Roman" w:hAnsi="Times New Roman" w:cs="Times New Roman"/>
          <w:sz w:val="24"/>
          <w:szCs w:val="24"/>
        </w:rPr>
        <w:t>aidėjui ar jo kūno daliai atsidūrus priešininko aikštelėje ir taip sutrukdžius priešininkų komandos žaidėjams, fiksuojama klaida.</w:t>
      </w:r>
    </w:p>
    <w:p w:rsidR="007B50F7" w:rsidRPr="007B4684" w:rsidRDefault="002B38AB" w:rsidP="00660B74">
      <w:pPr>
        <w:pStyle w:val="ListParagraph"/>
        <w:numPr>
          <w:ilvl w:val="2"/>
          <w:numId w:val="1"/>
        </w:numPr>
        <w:tabs>
          <w:tab w:val="left" w:pos="1418"/>
        </w:tabs>
        <w:spacing w:line="360" w:lineRule="auto"/>
        <w:ind w:hanging="721"/>
        <w:jc w:val="both"/>
        <w:rPr>
          <w:rFonts w:ascii="Times New Roman" w:hAnsi="Times New Roman" w:cs="Times New Roman"/>
          <w:sz w:val="24"/>
          <w:szCs w:val="24"/>
        </w:rPr>
      </w:pPr>
      <w:r w:rsidRPr="007B4684">
        <w:rPr>
          <w:rFonts w:ascii="Times New Roman" w:hAnsi="Times New Roman" w:cs="Times New Roman"/>
          <w:sz w:val="24"/>
          <w:szCs w:val="24"/>
        </w:rPr>
        <w:t>Ž</w:t>
      </w:r>
      <w:r w:rsidR="007B50F7" w:rsidRPr="007B4684">
        <w:rPr>
          <w:rFonts w:ascii="Times New Roman" w:hAnsi="Times New Roman" w:cs="Times New Roman"/>
          <w:sz w:val="24"/>
          <w:szCs w:val="24"/>
        </w:rPr>
        <w:t>aidėjui ar jo kūno daliai palietus tinklą, fiksuojama klaida.</w:t>
      </w:r>
    </w:p>
    <w:p w:rsidR="007B50F7" w:rsidRPr="007B4684" w:rsidRDefault="00345646" w:rsidP="00345646">
      <w:pPr>
        <w:pStyle w:val="ListParagraph"/>
        <w:numPr>
          <w:ilvl w:val="2"/>
          <w:numId w:val="1"/>
        </w:numPr>
        <w:tabs>
          <w:tab w:val="left" w:pos="1418"/>
        </w:tabs>
        <w:spacing w:line="360" w:lineRule="auto"/>
        <w:ind w:left="142" w:firstLine="567"/>
        <w:jc w:val="both"/>
        <w:rPr>
          <w:rFonts w:ascii="Times New Roman" w:hAnsi="Times New Roman" w:cs="Times New Roman"/>
          <w:sz w:val="24"/>
          <w:szCs w:val="24"/>
        </w:rPr>
      </w:pPr>
      <w:r w:rsidRPr="007B4684">
        <w:rPr>
          <w:rFonts w:ascii="Times New Roman" w:hAnsi="Times New Roman" w:cs="Times New Roman"/>
          <w:sz w:val="24"/>
          <w:szCs w:val="24"/>
        </w:rPr>
        <w:t xml:space="preserve"> </w:t>
      </w:r>
      <w:r w:rsidR="002B38AB" w:rsidRPr="007B4684">
        <w:rPr>
          <w:rFonts w:ascii="Times New Roman" w:hAnsi="Times New Roman" w:cs="Times New Roman"/>
          <w:sz w:val="24"/>
          <w:szCs w:val="24"/>
        </w:rPr>
        <w:t>G</w:t>
      </w:r>
      <w:r w:rsidR="007B50F7" w:rsidRPr="007B4684">
        <w:rPr>
          <w:rFonts w:ascii="Times New Roman" w:hAnsi="Times New Roman" w:cs="Times New Roman"/>
          <w:sz w:val="24"/>
          <w:szCs w:val="24"/>
        </w:rPr>
        <w:t>inčytinose situacijose, kai teisėjas nėra garantuotas dėl klaidos ar dėl kamuolio nusileidimo vietos, kamuolys peržaidžiamas.</w:t>
      </w:r>
    </w:p>
    <w:p w:rsidR="007B50F7" w:rsidRPr="007B4684" w:rsidRDefault="002B38AB" w:rsidP="002B38AB">
      <w:pPr>
        <w:pStyle w:val="ListParagraph"/>
        <w:numPr>
          <w:ilvl w:val="2"/>
          <w:numId w:val="1"/>
        </w:numPr>
        <w:tabs>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S</w:t>
      </w:r>
      <w:r w:rsidR="007B50F7" w:rsidRPr="007B4684">
        <w:rPr>
          <w:rFonts w:ascii="Times New Roman" w:hAnsi="Times New Roman" w:cs="Times New Roman"/>
          <w:sz w:val="24"/>
          <w:szCs w:val="24"/>
        </w:rPr>
        <w:t>prendimą dėl klaidos ar taško įskaitymo priima teisėjas.</w:t>
      </w:r>
    </w:p>
    <w:p w:rsidR="00345646" w:rsidRPr="007B4684" w:rsidRDefault="002B38AB" w:rsidP="00345646">
      <w:pPr>
        <w:pStyle w:val="ListParagraph"/>
        <w:numPr>
          <w:ilvl w:val="2"/>
          <w:numId w:val="1"/>
        </w:numPr>
        <w:tabs>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E</w:t>
      </w:r>
      <w:r w:rsidR="007B50F7" w:rsidRPr="007B4684">
        <w:rPr>
          <w:rFonts w:ascii="Times New Roman" w:hAnsi="Times New Roman" w:cs="Times New Roman"/>
          <w:sz w:val="24"/>
          <w:szCs w:val="24"/>
        </w:rPr>
        <w:t>sant nesportiniam elgesiui (sukčiavimas, ginčo inicijavimas,</w:t>
      </w:r>
      <w:r w:rsidR="00345646" w:rsidRPr="007B4684">
        <w:rPr>
          <w:rFonts w:ascii="Times New Roman" w:hAnsi="Times New Roman" w:cs="Times New Roman"/>
          <w:sz w:val="24"/>
          <w:szCs w:val="24"/>
        </w:rPr>
        <w:t xml:space="preserve"> necenzūrinių žodžių</w:t>
      </w:r>
    </w:p>
    <w:p w:rsidR="007B50F7" w:rsidRPr="007B4684" w:rsidRDefault="007B50F7" w:rsidP="002B38AB">
      <w:pPr>
        <w:pStyle w:val="ListParagraph"/>
        <w:tabs>
          <w:tab w:val="left" w:pos="1418"/>
        </w:tabs>
        <w:spacing w:line="360" w:lineRule="auto"/>
        <w:ind w:left="142"/>
        <w:jc w:val="both"/>
        <w:rPr>
          <w:rFonts w:ascii="Times New Roman" w:hAnsi="Times New Roman" w:cs="Times New Roman"/>
          <w:sz w:val="24"/>
          <w:szCs w:val="24"/>
        </w:rPr>
      </w:pPr>
      <w:r w:rsidRPr="007B4684">
        <w:rPr>
          <w:rFonts w:ascii="Times New Roman" w:hAnsi="Times New Roman" w:cs="Times New Roman"/>
          <w:sz w:val="24"/>
          <w:szCs w:val="24"/>
        </w:rPr>
        <w:t>vartojimas), komanda pašalinama iš varžybų.</w:t>
      </w:r>
    </w:p>
    <w:p w:rsidR="007B50F7" w:rsidRPr="007B4684" w:rsidRDefault="007B50F7" w:rsidP="002B38AB">
      <w:pPr>
        <w:pStyle w:val="ListParagraph"/>
        <w:numPr>
          <w:ilvl w:val="1"/>
          <w:numId w:val="1"/>
        </w:numPr>
        <w:tabs>
          <w:tab w:val="left" w:pos="1418"/>
        </w:tabs>
        <w:spacing w:line="360" w:lineRule="auto"/>
        <w:jc w:val="both"/>
        <w:rPr>
          <w:rFonts w:ascii="Times New Roman" w:hAnsi="Times New Roman" w:cs="Times New Roman"/>
          <w:sz w:val="24"/>
          <w:szCs w:val="24"/>
        </w:rPr>
      </w:pPr>
      <w:r w:rsidRPr="007B4684">
        <w:rPr>
          <w:rFonts w:ascii="Times New Roman" w:hAnsi="Times New Roman" w:cs="Times New Roman"/>
          <w:sz w:val="24"/>
          <w:szCs w:val="24"/>
        </w:rPr>
        <w:t xml:space="preserve"> Varžybų vykdymas.</w:t>
      </w:r>
    </w:p>
    <w:p w:rsidR="007B50F7" w:rsidRPr="007B4684" w:rsidRDefault="002B38AB" w:rsidP="00345646">
      <w:pPr>
        <w:pStyle w:val="ListParagraph"/>
        <w:numPr>
          <w:ilvl w:val="2"/>
          <w:numId w:val="1"/>
        </w:numPr>
        <w:tabs>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K</w:t>
      </w:r>
      <w:r w:rsidR="007B50F7" w:rsidRPr="007B4684">
        <w:rPr>
          <w:rFonts w:ascii="Times New Roman" w:hAnsi="Times New Roman" w:cs="Times New Roman"/>
          <w:sz w:val="24"/>
          <w:szCs w:val="24"/>
        </w:rPr>
        <w:t>omandos burtų keliu patenka į skirtingus 4 pogrupius, kuriuose kiekviena komanda sužaidžia tarpusavyje.</w:t>
      </w:r>
    </w:p>
    <w:p w:rsidR="007B50F7" w:rsidRPr="007B4684" w:rsidRDefault="002B38AB" w:rsidP="00345646">
      <w:pPr>
        <w:pStyle w:val="ListParagraph"/>
        <w:numPr>
          <w:ilvl w:val="2"/>
          <w:numId w:val="1"/>
        </w:numPr>
        <w:tabs>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I</w:t>
      </w:r>
      <w:r w:rsidR="007B50F7" w:rsidRPr="007B4684">
        <w:rPr>
          <w:rFonts w:ascii="Times New Roman" w:hAnsi="Times New Roman" w:cs="Times New Roman"/>
          <w:sz w:val="24"/>
          <w:szCs w:val="24"/>
        </w:rPr>
        <w:t>š pogrupio toliau išeina po 2 daugiausiai taškų surinkusias komandas.</w:t>
      </w:r>
    </w:p>
    <w:p w:rsidR="007B50F7" w:rsidRPr="007B4684" w:rsidRDefault="002B38AB" w:rsidP="00345646">
      <w:pPr>
        <w:pStyle w:val="ListParagraph"/>
        <w:numPr>
          <w:ilvl w:val="2"/>
          <w:numId w:val="1"/>
        </w:numPr>
        <w:tabs>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V</w:t>
      </w:r>
      <w:r w:rsidR="007B50F7" w:rsidRPr="007B4684">
        <w:rPr>
          <w:rFonts w:ascii="Times New Roman" w:hAnsi="Times New Roman" w:cs="Times New Roman"/>
          <w:sz w:val="24"/>
          <w:szCs w:val="24"/>
        </w:rPr>
        <w:t>ėliau vykdomos atkrintamosios, po kurių kovą tęsia 4 geriausios komandos.</w:t>
      </w:r>
    </w:p>
    <w:p w:rsidR="007B50F7" w:rsidRPr="007B4684" w:rsidRDefault="002B38AB" w:rsidP="00345646">
      <w:pPr>
        <w:pStyle w:val="ListParagraph"/>
        <w:numPr>
          <w:ilvl w:val="2"/>
          <w:numId w:val="1"/>
        </w:numPr>
        <w:tabs>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Ž</w:t>
      </w:r>
      <w:r w:rsidR="007B50F7" w:rsidRPr="007B4684">
        <w:rPr>
          <w:rFonts w:ascii="Times New Roman" w:hAnsi="Times New Roman" w:cs="Times New Roman"/>
          <w:sz w:val="24"/>
          <w:szCs w:val="24"/>
        </w:rPr>
        <w:t>aidžiami pusfinaliai ir finalas.</w:t>
      </w:r>
    </w:p>
    <w:p w:rsidR="007B50F7" w:rsidRPr="007B4684" w:rsidRDefault="002B38AB" w:rsidP="00345646">
      <w:pPr>
        <w:pStyle w:val="ListParagraph"/>
        <w:numPr>
          <w:ilvl w:val="2"/>
          <w:numId w:val="1"/>
        </w:numPr>
        <w:tabs>
          <w:tab w:val="left" w:pos="1418"/>
        </w:tabs>
        <w:spacing w:line="360" w:lineRule="auto"/>
        <w:ind w:left="0" w:firstLine="709"/>
        <w:jc w:val="both"/>
        <w:rPr>
          <w:rFonts w:ascii="Times New Roman" w:hAnsi="Times New Roman" w:cs="Times New Roman"/>
          <w:sz w:val="24"/>
          <w:szCs w:val="24"/>
        </w:rPr>
      </w:pPr>
      <w:r w:rsidRPr="007B4684">
        <w:rPr>
          <w:rFonts w:ascii="Times New Roman" w:hAnsi="Times New Roman" w:cs="Times New Roman"/>
          <w:sz w:val="24"/>
          <w:szCs w:val="24"/>
        </w:rPr>
        <w:t>V</w:t>
      </w:r>
      <w:r w:rsidR="007B50F7" w:rsidRPr="007B4684">
        <w:rPr>
          <w:rFonts w:ascii="Times New Roman" w:hAnsi="Times New Roman" w:cs="Times New Roman"/>
          <w:sz w:val="24"/>
          <w:szCs w:val="24"/>
        </w:rPr>
        <w:t>aržybos dėl 5–8 vietų nėra vykdomos, taškai komandoms paskirstomi pagal atkrintamose (sete) surinktus taškus, esant lygybei, skaičiuojami grupėje surinkti (sete) taškai.</w:t>
      </w:r>
    </w:p>
    <w:p w:rsidR="007B50F7" w:rsidRPr="007B4684" w:rsidRDefault="007B50F7" w:rsidP="00345646">
      <w:pPr>
        <w:pStyle w:val="ListParagraph"/>
        <w:tabs>
          <w:tab w:val="left" w:pos="1418"/>
        </w:tabs>
        <w:spacing w:line="360" w:lineRule="auto"/>
        <w:ind w:left="709"/>
        <w:jc w:val="both"/>
        <w:rPr>
          <w:rFonts w:ascii="Times New Roman" w:hAnsi="Times New Roman" w:cs="Times New Roman"/>
          <w:sz w:val="24"/>
          <w:szCs w:val="24"/>
        </w:rPr>
      </w:pPr>
    </w:p>
    <w:p w:rsidR="007B50F7" w:rsidRPr="007B4684" w:rsidRDefault="007B50F7" w:rsidP="002D5C8E">
      <w:pPr>
        <w:pStyle w:val="ListParagraph"/>
        <w:spacing w:line="240" w:lineRule="auto"/>
        <w:jc w:val="both"/>
        <w:rPr>
          <w:rFonts w:ascii="Times New Roman" w:hAnsi="Times New Roman" w:cs="Times New Roman"/>
          <w:b/>
          <w:sz w:val="24"/>
          <w:szCs w:val="24"/>
        </w:rPr>
      </w:pPr>
    </w:p>
    <w:p w:rsidR="00EC7634" w:rsidRPr="007B4684" w:rsidRDefault="00EC7634" w:rsidP="00345646">
      <w:pPr>
        <w:pStyle w:val="ListParagraph"/>
        <w:tabs>
          <w:tab w:val="left" w:pos="993"/>
        </w:tabs>
        <w:spacing w:line="360" w:lineRule="auto"/>
        <w:jc w:val="center"/>
        <w:rPr>
          <w:rFonts w:ascii="Times New Roman" w:hAnsi="Times New Roman" w:cs="Times New Roman"/>
          <w:sz w:val="24"/>
          <w:szCs w:val="24"/>
        </w:rPr>
      </w:pPr>
      <w:r w:rsidRPr="007B4684">
        <w:rPr>
          <w:rFonts w:ascii="Times New Roman" w:hAnsi="Times New Roman" w:cs="Times New Roman"/>
          <w:sz w:val="24"/>
          <w:szCs w:val="24"/>
        </w:rPr>
        <w:t>___________________</w:t>
      </w:r>
    </w:p>
    <w:sectPr w:rsidR="00EC7634" w:rsidRPr="007B468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panose1 w:val="00000000000000000000"/>
    <w:charset w:val="BA"/>
    <w:family w:val="roman"/>
    <w:notTrueType/>
    <w:pitch w:val="variable"/>
    <w:sig w:usb0="00000007" w:usb1="00000000" w:usb2="00000000" w:usb3="00000000" w:csb0="00000081"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3126B"/>
    <w:multiLevelType w:val="multilevel"/>
    <w:tmpl w:val="C6DEC296"/>
    <w:lvl w:ilvl="0">
      <w:start w:val="1"/>
      <w:numFmt w:val="decimal"/>
      <w:lvlText w:val="%1."/>
      <w:lvlJc w:val="left"/>
      <w:pPr>
        <w:ind w:left="2160" w:hanging="360"/>
      </w:pPr>
      <w:rPr>
        <w:rFonts w:ascii="Times New Roman" w:eastAsiaTheme="minorHAnsi" w:hAnsi="Times New Roman" w:cs="Times New Roman"/>
      </w:rPr>
    </w:lvl>
    <w:lvl w:ilvl="1">
      <w:start w:val="1"/>
      <w:numFmt w:val="decimal"/>
      <w:lvlText w:val="%1.%2."/>
      <w:lvlJc w:val="left"/>
      <w:pPr>
        <w:ind w:left="2592" w:hanging="432"/>
      </w:pPr>
    </w:lvl>
    <w:lvl w:ilvl="2">
      <w:start w:val="1"/>
      <w:numFmt w:val="decimal"/>
      <w:lvlText w:val="%1.%2.%3."/>
      <w:lvlJc w:val="left"/>
      <w:pPr>
        <w:ind w:left="3024" w:hanging="504"/>
      </w:pPr>
    </w:lvl>
    <w:lvl w:ilvl="3">
      <w:start w:val="1"/>
      <w:numFmt w:val="decimal"/>
      <w:lvlText w:val="%1.%2.%3.%4."/>
      <w:lvlJc w:val="left"/>
      <w:pPr>
        <w:ind w:left="3528" w:hanging="648"/>
      </w:pPr>
    </w:lvl>
    <w:lvl w:ilvl="4">
      <w:start w:val="1"/>
      <w:numFmt w:val="decimal"/>
      <w:lvlText w:val="%1.%2.%3.%4.%5."/>
      <w:lvlJc w:val="left"/>
      <w:pPr>
        <w:ind w:left="4032" w:hanging="792"/>
      </w:pPr>
    </w:lvl>
    <w:lvl w:ilvl="5">
      <w:start w:val="1"/>
      <w:numFmt w:val="decimal"/>
      <w:lvlText w:val="%1.%2.%3.%4.%5.%6."/>
      <w:lvlJc w:val="left"/>
      <w:pPr>
        <w:ind w:left="4536" w:hanging="936"/>
      </w:pPr>
    </w:lvl>
    <w:lvl w:ilvl="6">
      <w:start w:val="1"/>
      <w:numFmt w:val="decimal"/>
      <w:lvlText w:val="%1.%2.%3.%4.%5.%6.%7."/>
      <w:lvlJc w:val="left"/>
      <w:pPr>
        <w:ind w:left="5040" w:hanging="1080"/>
      </w:pPr>
    </w:lvl>
    <w:lvl w:ilvl="7">
      <w:start w:val="1"/>
      <w:numFmt w:val="decimal"/>
      <w:lvlText w:val="%1.%2.%3.%4.%5.%6.%7.%8."/>
      <w:lvlJc w:val="left"/>
      <w:pPr>
        <w:ind w:left="5544" w:hanging="1224"/>
      </w:pPr>
    </w:lvl>
    <w:lvl w:ilvl="8">
      <w:start w:val="1"/>
      <w:numFmt w:val="decimal"/>
      <w:lvlText w:val="%1.%2.%3.%4.%5.%6.%7.%8.%9."/>
      <w:lvlJc w:val="left"/>
      <w:pPr>
        <w:ind w:left="6120" w:hanging="1440"/>
      </w:pPr>
    </w:lvl>
  </w:abstractNum>
  <w:abstractNum w:abstractNumId="1" w15:restartNumberingAfterBreak="0">
    <w:nsid w:val="133A5630"/>
    <w:multiLevelType w:val="multilevel"/>
    <w:tmpl w:val="980CA18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3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5243FB1"/>
    <w:multiLevelType w:val="hybridMultilevel"/>
    <w:tmpl w:val="8216E5BE"/>
    <w:lvl w:ilvl="0" w:tplc="9678DCDC">
      <w:start w:val="1"/>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8674A52"/>
    <w:multiLevelType w:val="multilevel"/>
    <w:tmpl w:val="D6F628B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EA04B9"/>
    <w:multiLevelType w:val="multilevel"/>
    <w:tmpl w:val="97F4F21C"/>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31207B4"/>
    <w:multiLevelType w:val="multilevel"/>
    <w:tmpl w:val="767CD64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6414036"/>
    <w:multiLevelType w:val="multilevel"/>
    <w:tmpl w:val="2000E7E4"/>
    <w:lvl w:ilvl="0">
      <w:start w:val="1"/>
      <w:numFmt w:val="decimal"/>
      <w:lvlText w:val="%1."/>
      <w:lvlJc w:val="left"/>
      <w:pPr>
        <w:ind w:left="720" w:hanging="360"/>
      </w:pPr>
      <w:rPr>
        <w:rFonts w:hint="default"/>
      </w:rPr>
    </w:lvl>
    <w:lvl w:ilvl="1">
      <w:start w:val="1"/>
      <w:numFmt w:val="bullet"/>
      <w:lvlText w:val="-"/>
      <w:lvlJc w:val="left"/>
      <w:pPr>
        <w:ind w:left="1080" w:hanging="360"/>
      </w:pPr>
      <w:rPr>
        <w:rFonts w:ascii="Times New Roman" w:eastAsiaTheme="minorHAnsi" w:hAnsi="Times New Roman" w:cs="Times New Roman"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7AF85CC4"/>
    <w:multiLevelType w:val="hybridMultilevel"/>
    <w:tmpl w:val="13E44F0C"/>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7CF46E2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
  </w:num>
  <w:num w:numId="3">
    <w:abstractNumId w:val="3"/>
  </w:num>
  <w:num w:numId="4">
    <w:abstractNumId w:val="5"/>
  </w:num>
  <w:num w:numId="5">
    <w:abstractNumId w:val="4"/>
  </w:num>
  <w:num w:numId="6">
    <w:abstractNumId w:val="6"/>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8B5"/>
    <w:rsid w:val="000179A5"/>
    <w:rsid w:val="000F68B5"/>
    <w:rsid w:val="00155963"/>
    <w:rsid w:val="001E559C"/>
    <w:rsid w:val="002B38AB"/>
    <w:rsid w:val="002D5C8E"/>
    <w:rsid w:val="00345646"/>
    <w:rsid w:val="003E09C6"/>
    <w:rsid w:val="004219DC"/>
    <w:rsid w:val="0045717A"/>
    <w:rsid w:val="00556E61"/>
    <w:rsid w:val="005C0C5A"/>
    <w:rsid w:val="00660B74"/>
    <w:rsid w:val="007B4684"/>
    <w:rsid w:val="007B50F7"/>
    <w:rsid w:val="007F4AA1"/>
    <w:rsid w:val="008404DC"/>
    <w:rsid w:val="00842592"/>
    <w:rsid w:val="008A5651"/>
    <w:rsid w:val="008C4DBA"/>
    <w:rsid w:val="008C5ED6"/>
    <w:rsid w:val="00B861A7"/>
    <w:rsid w:val="00EC7634"/>
    <w:rsid w:val="00EF3153"/>
    <w:rsid w:val="00F105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78BBA"/>
  <w15:chartTrackingRefBased/>
  <w15:docId w15:val="{EDD5A621-BF6A-42BD-A29C-34CFF4A5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C5A"/>
    <w:pPr>
      <w:ind w:left="720"/>
      <w:contextualSpacing/>
    </w:pPr>
  </w:style>
  <w:style w:type="paragraph" w:styleId="Title">
    <w:name w:val="Title"/>
    <w:basedOn w:val="Normal"/>
    <w:link w:val="TitleChar"/>
    <w:uiPriority w:val="10"/>
    <w:qFormat/>
    <w:rsid w:val="007B50F7"/>
    <w:pPr>
      <w:spacing w:after="0" w:line="240" w:lineRule="auto"/>
      <w:jc w:val="center"/>
    </w:pPr>
    <w:rPr>
      <w:rFonts w:ascii="Times New Roman" w:eastAsia="Times New Roman" w:hAnsi="Times New Roman" w:cs="Times New Roman"/>
      <w:sz w:val="32"/>
      <w:szCs w:val="20"/>
      <w:lang w:val="en-US"/>
    </w:rPr>
  </w:style>
  <w:style w:type="character" w:customStyle="1" w:styleId="TitleChar">
    <w:name w:val="Title Char"/>
    <w:basedOn w:val="DefaultParagraphFont"/>
    <w:link w:val="Title"/>
    <w:uiPriority w:val="10"/>
    <w:rsid w:val="007B50F7"/>
    <w:rPr>
      <w:rFonts w:ascii="Times New Roman" w:eastAsia="Times New Roman" w:hAnsi="Times New Roman" w:cs="Times New Roman"/>
      <w:sz w:val="32"/>
      <w:szCs w:val="20"/>
      <w:lang w:val="en-US"/>
    </w:rPr>
  </w:style>
  <w:style w:type="paragraph" w:customStyle="1" w:styleId="Standard">
    <w:name w:val="Standard"/>
    <w:rsid w:val="00842592"/>
    <w:pPr>
      <w:suppressAutoHyphens/>
      <w:spacing w:after="0" w:line="240" w:lineRule="auto"/>
      <w:textAlignment w:val="baseline"/>
    </w:pPr>
    <w:rPr>
      <w:rFonts w:ascii="TimesLT" w:eastAsia="Times New Roman" w:hAnsi="TimesLT" w:cs="TimesLT"/>
      <w:kern w:val="2"/>
      <w:sz w:val="24"/>
      <w:szCs w:val="20"/>
      <w:lang w:eastAsia="zh-CN"/>
    </w:rPr>
  </w:style>
  <w:style w:type="paragraph" w:styleId="NormalWeb">
    <w:name w:val="Normal (Web)"/>
    <w:basedOn w:val="Standard"/>
    <w:rsid w:val="00842592"/>
    <w:pPr>
      <w:spacing w:before="100" w:after="100"/>
    </w:pPr>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10"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C0BBC08A80D541BDF68A17A274EC3E" ma:contentTypeVersion="0" ma:contentTypeDescription="Create a new document." ma:contentTypeScope="" ma:versionID="1ffad3d299c72474933411025bb85391">
  <xsd:schema xmlns:xsd="http://www.w3.org/2001/XMLSchema" xmlns:xs="http://www.w3.org/2001/XMLSchema" xmlns:p="http://schemas.microsoft.com/office/2006/metadata/properties" xmlns:ns2="342471d5-fa97-44fe-baac-a28bb7ee9a6d" targetNamespace="http://schemas.microsoft.com/office/2006/metadata/properties" ma:root="true" ma:fieldsID="e7029ddf2e05b73752d27463e71f49d7" ns2:_="">
    <xsd:import namespace="342471d5-fa97-44fe-baac-a28bb7ee9a6d"/>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471d5-fa97-44fe-baac-a28bb7ee9a6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342471d5-fa97-44fe-baac-a28bb7ee9a6d">NA6HU5XJFDA6-2121107726-305</_dlc_DocId>
    <_dlc_DocIdUrl xmlns="342471d5-fa97-44fe-baac-a28bb7ee9a6d">
      <Url>http://sp.mil.lt/SPV/g9/Bendradarbiavimas/_layouts/15/DocIdRedir.aspx?ID=NA6HU5XJFDA6-2121107726-305</Url>
      <Description>NA6HU5XJFDA6-2121107726-305</Description>
    </_dlc_DocIdUrl>
  </documentManagement>
</p:properties>
</file>

<file path=customXml/itemProps1.xml><?xml version="1.0" encoding="utf-8"?>
<ds:datastoreItem xmlns:ds="http://schemas.openxmlformats.org/officeDocument/2006/customXml" ds:itemID="{98E79A3E-1FCD-42F7-9684-59EE95EBFB65}"/>
</file>

<file path=customXml/itemProps2.xml><?xml version="1.0" encoding="utf-8"?>
<ds:datastoreItem xmlns:ds="http://schemas.openxmlformats.org/officeDocument/2006/customXml" ds:itemID="{AE5E73A2-A391-42DC-9A06-F981B9F21206}"/>
</file>

<file path=customXml/itemProps3.xml><?xml version="1.0" encoding="utf-8"?>
<ds:datastoreItem xmlns:ds="http://schemas.openxmlformats.org/officeDocument/2006/customXml" ds:itemID="{F854EF78-7F82-409D-8176-E886D167C8EF}"/>
</file>

<file path=customXml/itemProps4.xml><?xml version="1.0" encoding="utf-8"?>
<ds:datastoreItem xmlns:ds="http://schemas.openxmlformats.org/officeDocument/2006/customXml" ds:itemID="{20525578-9A41-4496-8AE4-91C3E6AFBD1F}"/>
</file>

<file path=docProps/app.xml><?xml version="1.0" encoding="utf-8"?>
<Properties xmlns="http://schemas.openxmlformats.org/officeDocument/2006/extended-properties" xmlns:vt="http://schemas.openxmlformats.org/officeDocument/2006/docPropsVTypes">
  <Template>Normal</Template>
  <TotalTime>248</TotalTime>
  <Pages>4</Pages>
  <Words>5237</Words>
  <Characters>2986</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Ramūnas Kemežys</dc:creator>
  <cp:keywords/>
  <dc:description/>
  <cp:lastModifiedBy>Ramūnas Kemežys</cp:lastModifiedBy>
  <cp:revision>11</cp:revision>
  <dcterms:created xsi:type="dcterms:W3CDTF">2023-08-30T08:08:00Z</dcterms:created>
  <dcterms:modified xsi:type="dcterms:W3CDTF">2023-09-04T06:55:00Z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bfa5e898-321b-4e81-9dd0-86c72420df1b</vt:lpwstr>
  </property>
  <property fmtid="{D5CDD505-2E9C-101B-9397-08002B2CF9AE}" pid="3" name="ContentTypeId">
    <vt:lpwstr>0x010100F4C0BBC08A80D541BDF68A17A274EC3E</vt:lpwstr>
  </property>
</Properties>
</file>